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E93DC3" w14:textId="77777777" w:rsidR="009F01F9" w:rsidRDefault="009F01F9" w:rsidP="009F01F9">
      <w:pPr>
        <w:rPr>
          <w:b/>
          <w:sz w:val="48"/>
          <w:szCs w:val="48"/>
        </w:rPr>
      </w:pPr>
      <w:r>
        <w:rPr>
          <w:b/>
          <w:sz w:val="48"/>
          <w:szCs w:val="48"/>
        </w:rPr>
        <w:t xml:space="preserve">Introduction to </w:t>
      </w:r>
      <w:r w:rsidRPr="00194BA2">
        <w:rPr>
          <w:b/>
          <w:sz w:val="48"/>
          <w:szCs w:val="48"/>
        </w:rPr>
        <w:t xml:space="preserve">Anti-racist </w:t>
      </w:r>
      <w:r>
        <w:rPr>
          <w:b/>
          <w:sz w:val="48"/>
          <w:szCs w:val="48"/>
        </w:rPr>
        <w:t>Curriculum D</w:t>
      </w:r>
      <w:r w:rsidRPr="00194BA2">
        <w:rPr>
          <w:b/>
          <w:sz w:val="48"/>
          <w:szCs w:val="48"/>
        </w:rPr>
        <w:t xml:space="preserve">evelopment </w:t>
      </w:r>
    </w:p>
    <w:p w14:paraId="07F33371" w14:textId="77777777" w:rsidR="009F01F9" w:rsidRDefault="009F01F9" w:rsidP="009F01F9">
      <w:pPr>
        <w:rPr>
          <w:b/>
          <w:sz w:val="40"/>
          <w:szCs w:val="40"/>
        </w:rPr>
      </w:pPr>
      <w:r w:rsidRPr="008651DA">
        <w:rPr>
          <w:b/>
          <w:sz w:val="40"/>
          <w:szCs w:val="40"/>
        </w:rPr>
        <w:t>A guide for teachers in Scotland</w:t>
      </w:r>
    </w:p>
    <w:p w14:paraId="363E0ECD" w14:textId="209D5B89" w:rsidR="00D86415" w:rsidRPr="008651DA" w:rsidRDefault="00D86415" w:rsidP="009F01F9">
      <w:pPr>
        <w:rPr>
          <w:b/>
          <w:sz w:val="40"/>
          <w:szCs w:val="40"/>
        </w:rPr>
      </w:pPr>
      <w:r>
        <w:rPr>
          <w:b/>
          <w:sz w:val="40"/>
          <w:szCs w:val="40"/>
        </w:rPr>
        <w:t>Customisable self-reflection template</w:t>
      </w:r>
    </w:p>
    <w:p w14:paraId="4B58C6B3" w14:textId="78897BE7" w:rsidR="009F01F9" w:rsidRPr="00094403" w:rsidRDefault="00243F6A">
      <w:pPr>
        <w:rPr>
          <w:b/>
          <w:sz w:val="28"/>
          <w:szCs w:val="28"/>
        </w:rPr>
      </w:pPr>
      <w:r w:rsidRPr="00094403">
        <w:rPr>
          <w:b/>
          <w:sz w:val="28"/>
          <w:szCs w:val="28"/>
        </w:rPr>
        <w:t xml:space="preserve">Coalition for Racial Equality and Rights, </w:t>
      </w:r>
      <w:r w:rsidR="00D86415">
        <w:rPr>
          <w:b/>
          <w:sz w:val="28"/>
          <w:szCs w:val="28"/>
        </w:rPr>
        <w:t>August</w:t>
      </w:r>
      <w:r w:rsidRPr="00094403">
        <w:rPr>
          <w:b/>
          <w:sz w:val="28"/>
          <w:szCs w:val="28"/>
        </w:rPr>
        <w:t xml:space="preserve"> 2021</w:t>
      </w:r>
    </w:p>
    <w:p w14:paraId="4D63349E" w14:textId="77777777" w:rsidR="00D86415" w:rsidRDefault="00D86415" w:rsidP="00D86415">
      <w:pPr>
        <w:rPr>
          <w:sz w:val="28"/>
          <w:szCs w:val="28"/>
          <w:u w:val="single"/>
        </w:rPr>
      </w:pPr>
    </w:p>
    <w:p w14:paraId="718A3FE8" w14:textId="31EBBAF8" w:rsidR="00D86415" w:rsidRPr="00D86415" w:rsidRDefault="00D86415" w:rsidP="00D86415">
      <w:pPr>
        <w:rPr>
          <w:sz w:val="28"/>
          <w:szCs w:val="28"/>
        </w:rPr>
      </w:pPr>
      <w:hyperlink r:id="rId8" w:tgtFrame="_blank" w:history="1">
        <w:r w:rsidRPr="00D86415">
          <w:rPr>
            <w:rStyle w:val="Hyperlink"/>
            <w:sz w:val="28"/>
            <w:szCs w:val="28"/>
          </w:rPr>
          <w:t>Introduction to Anti-Racist Curriculum Development</w:t>
        </w:r>
      </w:hyperlink>
      <w:r w:rsidRPr="00D86415">
        <w:rPr>
          <w:sz w:val="28"/>
          <w:szCs w:val="28"/>
        </w:rPr>
        <w:t> is a guide for teachers, aimed at supporting better practice in Scotland's schools.</w:t>
      </w:r>
    </w:p>
    <w:p w14:paraId="66606416" w14:textId="77777777" w:rsidR="00D86415" w:rsidRDefault="00D86415" w:rsidP="00D86415">
      <w:pPr>
        <w:rPr>
          <w:sz w:val="28"/>
          <w:szCs w:val="28"/>
        </w:rPr>
      </w:pPr>
      <w:r w:rsidRPr="00D86415">
        <w:rPr>
          <w:sz w:val="28"/>
          <w:szCs w:val="28"/>
        </w:rPr>
        <w:t>All teachers in Scotland should feel confident in building a curriculum that meets the needs of a diverse range of learners and improves relationships between children and young people. This can feel like a challenge when divisive influences, bias and stereotypes are present in our society. Anti-racist approaches can help to mitigate against these influences, creating a better environment for learning.</w:t>
      </w:r>
    </w:p>
    <w:p w14:paraId="3783DB74" w14:textId="77777777" w:rsidR="00D86415" w:rsidRDefault="00D86415" w:rsidP="00D86415">
      <w:pPr>
        <w:rPr>
          <w:sz w:val="28"/>
          <w:szCs w:val="28"/>
        </w:rPr>
      </w:pPr>
      <w:r w:rsidRPr="00D86415">
        <w:rPr>
          <w:sz w:val="28"/>
          <w:szCs w:val="28"/>
        </w:rPr>
        <w:t>The guide outlines why anti-racist approaches are important in curriculum development, and explores the barriers that have hampered race equality in education. It then goes on to explore three key components for developing anti-racist approaches to curriculum development:</w:t>
      </w:r>
      <w:r w:rsidRPr="00D86415">
        <w:rPr>
          <w:sz w:val="28"/>
          <w:szCs w:val="28"/>
        </w:rPr>
        <w:br/>
        <w:t>•    Decolonising the curriculum</w:t>
      </w:r>
      <w:r w:rsidRPr="00D86415">
        <w:rPr>
          <w:sz w:val="28"/>
          <w:szCs w:val="28"/>
        </w:rPr>
        <w:br/>
        <w:t>•    Building intercultural competence</w:t>
      </w:r>
      <w:r w:rsidRPr="00D86415">
        <w:rPr>
          <w:sz w:val="28"/>
          <w:szCs w:val="28"/>
        </w:rPr>
        <w:br/>
        <w:t>•    Reducing racism, prejudice and discrimination</w:t>
      </w:r>
    </w:p>
    <w:p w14:paraId="733BE4E8" w14:textId="13EA4377" w:rsidR="00D86415" w:rsidRPr="00D86415" w:rsidRDefault="00D86415" w:rsidP="00D86415">
      <w:pPr>
        <w:rPr>
          <w:sz w:val="28"/>
          <w:szCs w:val="28"/>
        </w:rPr>
      </w:pPr>
      <w:r w:rsidRPr="00D86415">
        <w:rPr>
          <w:sz w:val="28"/>
          <w:szCs w:val="28"/>
        </w:rPr>
        <w:br/>
        <w:t>It also includes a self-reflection template to help teachers to consider their work from an anti-racist perspective.</w:t>
      </w:r>
      <w:r>
        <w:rPr>
          <w:sz w:val="28"/>
          <w:szCs w:val="28"/>
        </w:rPr>
        <w:t xml:space="preserve"> This document provides a</w:t>
      </w:r>
      <w:r w:rsidRPr="00D86415">
        <w:rPr>
          <w:sz w:val="28"/>
          <w:szCs w:val="28"/>
        </w:rPr>
        <w:t xml:space="preserve"> customisable Word version of the template</w:t>
      </w:r>
      <w:r>
        <w:rPr>
          <w:sz w:val="28"/>
          <w:szCs w:val="28"/>
        </w:rPr>
        <w:t>. It should be used in conjunction with the guide.</w:t>
      </w:r>
    </w:p>
    <w:p w14:paraId="0B3C0E56" w14:textId="77777777" w:rsidR="00016241" w:rsidRPr="00D86415" w:rsidRDefault="00016241">
      <w:pPr>
        <w:rPr>
          <w:sz w:val="28"/>
          <w:szCs w:val="28"/>
          <w:highlight w:val="yellow"/>
        </w:rPr>
      </w:pPr>
    </w:p>
    <w:p w14:paraId="19FEB08B" w14:textId="5AC779EB" w:rsidR="00016241" w:rsidRPr="00D86415" w:rsidRDefault="00016241">
      <w:pPr>
        <w:rPr>
          <w:sz w:val="28"/>
          <w:szCs w:val="28"/>
          <w:highlight w:val="yellow"/>
        </w:rPr>
      </w:pPr>
      <w:r w:rsidRPr="00D86415">
        <w:rPr>
          <w:sz w:val="28"/>
          <w:szCs w:val="28"/>
          <w:highlight w:val="yellow"/>
        </w:rPr>
        <w:br w:type="page"/>
      </w:r>
    </w:p>
    <w:p w14:paraId="11BF5647" w14:textId="516B87F6" w:rsidR="00FD2A58" w:rsidRPr="00511CB8" w:rsidRDefault="00FD2A58" w:rsidP="00FD2A58">
      <w:pPr>
        <w:spacing w:line="240" w:lineRule="auto"/>
        <w:rPr>
          <w:rFonts w:eastAsia="Times New Roman" w:cs="Arial"/>
          <w:b/>
          <w:bCs/>
          <w:kern w:val="36"/>
          <w:sz w:val="32"/>
          <w:szCs w:val="32"/>
          <w:lang w:eastAsia="en-GB"/>
        </w:rPr>
      </w:pPr>
      <w:r w:rsidRPr="00511CB8">
        <w:rPr>
          <w:rFonts w:eastAsia="Times New Roman" w:cs="Arial"/>
          <w:b/>
          <w:bCs/>
          <w:kern w:val="36"/>
          <w:sz w:val="32"/>
          <w:szCs w:val="32"/>
          <w:lang w:eastAsia="en-GB"/>
        </w:rPr>
        <w:lastRenderedPageBreak/>
        <w:t xml:space="preserve">Anti-racist Curriculum </w:t>
      </w:r>
      <w:r w:rsidR="001B270B">
        <w:rPr>
          <w:rFonts w:eastAsia="Times New Roman" w:cs="Arial"/>
          <w:b/>
          <w:bCs/>
          <w:kern w:val="36"/>
          <w:sz w:val="32"/>
          <w:szCs w:val="32"/>
          <w:lang w:eastAsia="en-GB"/>
        </w:rPr>
        <w:t>Development</w:t>
      </w:r>
      <w:r w:rsidRPr="00511CB8">
        <w:rPr>
          <w:rFonts w:eastAsia="Times New Roman" w:cs="Arial"/>
          <w:b/>
          <w:bCs/>
          <w:kern w:val="36"/>
          <w:sz w:val="32"/>
          <w:szCs w:val="32"/>
          <w:lang w:eastAsia="en-GB"/>
        </w:rPr>
        <w:t xml:space="preserve">: </w:t>
      </w:r>
      <w:r w:rsidR="00B2606B">
        <w:rPr>
          <w:rFonts w:eastAsia="Times New Roman" w:cs="Arial"/>
          <w:b/>
          <w:bCs/>
          <w:kern w:val="36"/>
          <w:sz w:val="32"/>
          <w:szCs w:val="32"/>
          <w:lang w:eastAsia="en-GB"/>
        </w:rPr>
        <w:t>Self-reflection</w:t>
      </w:r>
      <w:r w:rsidRPr="00511CB8">
        <w:rPr>
          <w:rFonts w:eastAsia="Times New Roman" w:cs="Arial"/>
          <w:b/>
          <w:bCs/>
          <w:kern w:val="36"/>
          <w:sz w:val="32"/>
          <w:szCs w:val="32"/>
          <w:lang w:eastAsia="en-GB"/>
        </w:rPr>
        <w:t xml:space="preserve"> template</w:t>
      </w:r>
      <w:r w:rsidR="00BA054C">
        <w:rPr>
          <w:rFonts w:eastAsia="Times New Roman" w:cs="Arial"/>
          <w:b/>
          <w:bCs/>
          <w:kern w:val="36"/>
          <w:sz w:val="32"/>
          <w:szCs w:val="32"/>
          <w:lang w:eastAsia="en-GB"/>
        </w:rPr>
        <w:t xml:space="preserve"> </w:t>
      </w:r>
    </w:p>
    <w:p w14:paraId="745DA035" w14:textId="77777777" w:rsidR="00985414" w:rsidRPr="00985414" w:rsidRDefault="00985414" w:rsidP="00FD2A58">
      <w:pPr>
        <w:spacing w:line="240" w:lineRule="auto"/>
        <w:rPr>
          <w:b/>
          <w:sz w:val="28"/>
          <w:szCs w:val="28"/>
        </w:rPr>
      </w:pPr>
      <w:r w:rsidRPr="00985414">
        <w:rPr>
          <w:b/>
          <w:sz w:val="28"/>
          <w:szCs w:val="28"/>
        </w:rPr>
        <w:t>Introduction to the template</w:t>
      </w:r>
    </w:p>
    <w:p w14:paraId="46D7F6DB" w14:textId="77777777" w:rsidR="00FD2A58" w:rsidRPr="00985414" w:rsidRDefault="00FD2A58" w:rsidP="00FD2A58">
      <w:pPr>
        <w:spacing w:line="240" w:lineRule="auto"/>
        <w:rPr>
          <w:sz w:val="28"/>
          <w:szCs w:val="28"/>
        </w:rPr>
      </w:pPr>
      <w:r w:rsidRPr="00985414">
        <w:rPr>
          <w:sz w:val="28"/>
          <w:szCs w:val="28"/>
        </w:rPr>
        <w:t>T</w:t>
      </w:r>
      <w:r w:rsidR="00511CB8" w:rsidRPr="00985414">
        <w:rPr>
          <w:sz w:val="28"/>
          <w:szCs w:val="28"/>
        </w:rPr>
        <w:t>his t</w:t>
      </w:r>
      <w:r w:rsidRPr="00985414">
        <w:rPr>
          <w:sz w:val="28"/>
          <w:szCs w:val="28"/>
        </w:rPr>
        <w:t xml:space="preserve">emplate </w:t>
      </w:r>
      <w:r w:rsidR="00511CB8" w:rsidRPr="00985414">
        <w:rPr>
          <w:sz w:val="28"/>
          <w:szCs w:val="28"/>
        </w:rPr>
        <w:t>is based on evidence from a wide range of research and evaluation on</w:t>
      </w:r>
      <w:r w:rsidRPr="00985414">
        <w:rPr>
          <w:sz w:val="28"/>
          <w:szCs w:val="28"/>
        </w:rPr>
        <w:t xml:space="preserve"> w</w:t>
      </w:r>
      <w:r w:rsidR="00511CB8" w:rsidRPr="00985414">
        <w:rPr>
          <w:sz w:val="28"/>
          <w:szCs w:val="28"/>
        </w:rPr>
        <w:t>hat works in reducing prejudice and discrimination, as well as some key principles drawn from academic and other sources on decolonising the curriculum and intercultural learning approaches.</w:t>
      </w:r>
    </w:p>
    <w:p w14:paraId="66261516" w14:textId="77777777" w:rsidR="00511CB8" w:rsidRPr="00985414" w:rsidRDefault="00511CB8" w:rsidP="00FD2A58">
      <w:pPr>
        <w:spacing w:line="240" w:lineRule="auto"/>
        <w:rPr>
          <w:sz w:val="28"/>
          <w:szCs w:val="28"/>
        </w:rPr>
      </w:pPr>
      <w:r w:rsidRPr="00985414">
        <w:rPr>
          <w:sz w:val="28"/>
          <w:szCs w:val="28"/>
        </w:rPr>
        <w:t>Its intention is to help people developing curriculum resources to reflect on features which could make their approaches more, or less, effective.</w:t>
      </w:r>
    </w:p>
    <w:p w14:paraId="5E03CB8D" w14:textId="77777777" w:rsidR="00985414" w:rsidRPr="00985414" w:rsidRDefault="00985414" w:rsidP="00985414">
      <w:pPr>
        <w:spacing w:line="240" w:lineRule="auto"/>
        <w:contextualSpacing/>
        <w:rPr>
          <w:sz w:val="28"/>
          <w:szCs w:val="28"/>
        </w:rPr>
      </w:pPr>
      <w:r w:rsidRPr="00985414">
        <w:rPr>
          <w:sz w:val="28"/>
          <w:szCs w:val="28"/>
        </w:rPr>
        <w:t xml:space="preserve">Features for reflection are set out </w:t>
      </w:r>
      <w:r w:rsidR="00194BA2">
        <w:rPr>
          <w:sz w:val="28"/>
          <w:szCs w:val="28"/>
        </w:rPr>
        <w:t xml:space="preserve">for </w:t>
      </w:r>
      <w:r w:rsidRPr="00985414">
        <w:rPr>
          <w:sz w:val="28"/>
          <w:szCs w:val="28"/>
        </w:rPr>
        <w:t>the three key areas explored in this guide:</w:t>
      </w:r>
    </w:p>
    <w:p w14:paraId="52A4C2E7" w14:textId="77777777" w:rsidR="00985414" w:rsidRPr="00985414" w:rsidRDefault="00985414" w:rsidP="00985414">
      <w:pPr>
        <w:pStyle w:val="ListParagraph"/>
        <w:numPr>
          <w:ilvl w:val="0"/>
          <w:numId w:val="13"/>
        </w:numPr>
        <w:spacing w:line="240" w:lineRule="auto"/>
        <w:rPr>
          <w:sz w:val="28"/>
          <w:szCs w:val="28"/>
        </w:rPr>
      </w:pPr>
      <w:r w:rsidRPr="00985414">
        <w:rPr>
          <w:sz w:val="28"/>
          <w:szCs w:val="28"/>
        </w:rPr>
        <w:t>Decolonising the curriculum</w:t>
      </w:r>
    </w:p>
    <w:p w14:paraId="15D5FA3A" w14:textId="77777777" w:rsidR="00985414" w:rsidRPr="00985414" w:rsidRDefault="00985414" w:rsidP="00985414">
      <w:pPr>
        <w:pStyle w:val="ListParagraph"/>
        <w:numPr>
          <w:ilvl w:val="0"/>
          <w:numId w:val="13"/>
        </w:numPr>
        <w:spacing w:line="240" w:lineRule="auto"/>
        <w:rPr>
          <w:sz w:val="28"/>
          <w:szCs w:val="28"/>
        </w:rPr>
      </w:pPr>
      <w:r w:rsidRPr="00985414">
        <w:rPr>
          <w:sz w:val="28"/>
          <w:szCs w:val="28"/>
        </w:rPr>
        <w:t>Building intercultural competence</w:t>
      </w:r>
    </w:p>
    <w:p w14:paraId="4CED4289" w14:textId="77777777" w:rsidR="00985414" w:rsidRPr="00985414" w:rsidRDefault="00985414" w:rsidP="00985414">
      <w:pPr>
        <w:pStyle w:val="ListParagraph"/>
        <w:numPr>
          <w:ilvl w:val="0"/>
          <w:numId w:val="13"/>
        </w:numPr>
        <w:spacing w:line="240" w:lineRule="auto"/>
        <w:rPr>
          <w:sz w:val="28"/>
          <w:szCs w:val="28"/>
        </w:rPr>
      </w:pPr>
      <w:r w:rsidRPr="00985414">
        <w:rPr>
          <w:sz w:val="28"/>
          <w:szCs w:val="28"/>
        </w:rPr>
        <w:t>Reducing racism, prejudice and discrimination</w:t>
      </w:r>
    </w:p>
    <w:p w14:paraId="451E55D7" w14:textId="4931C484" w:rsidR="00985414" w:rsidRPr="00985414" w:rsidRDefault="007758D4" w:rsidP="00985414">
      <w:pPr>
        <w:spacing w:line="240" w:lineRule="auto"/>
        <w:rPr>
          <w:sz w:val="28"/>
          <w:szCs w:val="28"/>
        </w:rPr>
      </w:pPr>
      <w:r>
        <w:rPr>
          <w:sz w:val="28"/>
          <w:szCs w:val="28"/>
        </w:rPr>
        <w:t>Many of t</w:t>
      </w:r>
      <w:r w:rsidR="00B2606B">
        <w:rPr>
          <w:sz w:val="28"/>
          <w:szCs w:val="28"/>
        </w:rPr>
        <w:t>he features for reflection have cross-</w:t>
      </w:r>
      <w:r>
        <w:rPr>
          <w:sz w:val="28"/>
          <w:szCs w:val="28"/>
        </w:rPr>
        <w:t>over between the</w:t>
      </w:r>
      <w:r w:rsidR="00B2606B">
        <w:rPr>
          <w:sz w:val="28"/>
          <w:szCs w:val="28"/>
        </w:rPr>
        <w:t>se</w:t>
      </w:r>
      <w:r>
        <w:rPr>
          <w:sz w:val="28"/>
          <w:szCs w:val="28"/>
        </w:rPr>
        <w:t xml:space="preserve"> three areas, and so have </w:t>
      </w:r>
      <w:r w:rsidR="00B2606B">
        <w:rPr>
          <w:sz w:val="28"/>
          <w:szCs w:val="28"/>
        </w:rPr>
        <w:t>wider</w:t>
      </w:r>
      <w:r>
        <w:rPr>
          <w:sz w:val="28"/>
          <w:szCs w:val="28"/>
        </w:rPr>
        <w:t xml:space="preserve"> benefits.</w:t>
      </w:r>
    </w:p>
    <w:p w14:paraId="37CFEB4D" w14:textId="5EBF58CA" w:rsidR="00172790" w:rsidRPr="00985414" w:rsidRDefault="007758D4" w:rsidP="00FD2A58">
      <w:pPr>
        <w:spacing w:line="240" w:lineRule="auto"/>
        <w:rPr>
          <w:sz w:val="28"/>
          <w:szCs w:val="28"/>
        </w:rPr>
      </w:pPr>
      <w:r>
        <w:rPr>
          <w:sz w:val="28"/>
          <w:szCs w:val="28"/>
        </w:rPr>
        <w:t>As stated in the guide which this template accompanies, i</w:t>
      </w:r>
      <w:r w:rsidR="00194BA2">
        <w:rPr>
          <w:sz w:val="28"/>
          <w:szCs w:val="28"/>
        </w:rPr>
        <w:t>t should be noted that t</w:t>
      </w:r>
      <w:r w:rsidR="00172790" w:rsidRPr="00985414">
        <w:rPr>
          <w:sz w:val="28"/>
          <w:szCs w:val="28"/>
        </w:rPr>
        <w:t xml:space="preserve">he published research clearly shows that there is no single, reliable way to </w:t>
      </w:r>
      <w:r w:rsidR="00FE4CA1">
        <w:rPr>
          <w:sz w:val="28"/>
          <w:szCs w:val="28"/>
        </w:rPr>
        <w:t>deliver this type of learning</w:t>
      </w:r>
      <w:r w:rsidR="00172790" w:rsidRPr="00985414">
        <w:rPr>
          <w:sz w:val="28"/>
          <w:szCs w:val="28"/>
        </w:rPr>
        <w:t>. Th</w:t>
      </w:r>
      <w:r w:rsidR="00194BA2">
        <w:rPr>
          <w:sz w:val="28"/>
          <w:szCs w:val="28"/>
        </w:rPr>
        <w:t>is applies across educational settings</w:t>
      </w:r>
      <w:r w:rsidR="00FE4CA1">
        <w:rPr>
          <w:sz w:val="28"/>
          <w:szCs w:val="28"/>
        </w:rPr>
        <w:t xml:space="preserve"> and age groups</w:t>
      </w:r>
      <w:r w:rsidR="00194BA2">
        <w:rPr>
          <w:sz w:val="28"/>
          <w:szCs w:val="28"/>
        </w:rPr>
        <w:t>. Th</w:t>
      </w:r>
      <w:r w:rsidR="00172790" w:rsidRPr="00985414">
        <w:rPr>
          <w:sz w:val="28"/>
          <w:szCs w:val="28"/>
        </w:rPr>
        <w:t>e attitudes an</w:t>
      </w:r>
      <w:r w:rsidR="00194BA2">
        <w:rPr>
          <w:sz w:val="28"/>
          <w:szCs w:val="28"/>
        </w:rPr>
        <w:t>d behaviours of learners will va</w:t>
      </w:r>
      <w:r w:rsidR="00172790" w:rsidRPr="00985414">
        <w:rPr>
          <w:sz w:val="28"/>
          <w:szCs w:val="28"/>
        </w:rPr>
        <w:t xml:space="preserve">ry widely; some may hold implicit or explicit biases, and some may be motivated or unmotivated learners. Each of these qualities creates a different response to different types of activity and content. </w:t>
      </w:r>
    </w:p>
    <w:p w14:paraId="3E82CCC7" w14:textId="77777777" w:rsidR="00172790" w:rsidRPr="00985414" w:rsidRDefault="00985414" w:rsidP="00FD2A58">
      <w:pPr>
        <w:spacing w:line="240" w:lineRule="auto"/>
        <w:rPr>
          <w:sz w:val="28"/>
          <w:szCs w:val="28"/>
        </w:rPr>
      </w:pPr>
      <w:r>
        <w:rPr>
          <w:sz w:val="28"/>
          <w:szCs w:val="28"/>
        </w:rPr>
        <w:t>E</w:t>
      </w:r>
      <w:r w:rsidR="00172790" w:rsidRPr="00985414">
        <w:rPr>
          <w:sz w:val="28"/>
          <w:szCs w:val="28"/>
        </w:rPr>
        <w:t xml:space="preserve">ffective resources use a range of approaches which have shown success under these varying conditions, and avoid techniques which have been shown to be </w:t>
      </w:r>
      <w:r>
        <w:rPr>
          <w:sz w:val="28"/>
          <w:szCs w:val="28"/>
        </w:rPr>
        <w:t>counterproductive</w:t>
      </w:r>
      <w:r w:rsidR="00172790" w:rsidRPr="00985414">
        <w:rPr>
          <w:sz w:val="28"/>
          <w:szCs w:val="28"/>
        </w:rPr>
        <w:t>. It’s also necessary to ensure approaches targe</w:t>
      </w:r>
      <w:r>
        <w:rPr>
          <w:sz w:val="28"/>
          <w:szCs w:val="28"/>
        </w:rPr>
        <w:t>t a specific form of prejudice</w:t>
      </w:r>
      <w:r w:rsidR="00172790" w:rsidRPr="00985414">
        <w:rPr>
          <w:sz w:val="28"/>
          <w:szCs w:val="28"/>
        </w:rPr>
        <w:t xml:space="preserve"> (e.g. racism), as different attitudes and social structures underpin prejudice for different protected characteristic groups. A one-size-fits-all approach will not work.</w:t>
      </w:r>
    </w:p>
    <w:p w14:paraId="3DF9EDFE" w14:textId="1249F714" w:rsidR="00935A6B" w:rsidRDefault="00E17602" w:rsidP="00FD2A58">
      <w:pPr>
        <w:spacing w:line="240" w:lineRule="auto"/>
        <w:rPr>
          <w:sz w:val="28"/>
          <w:szCs w:val="28"/>
        </w:rPr>
      </w:pPr>
      <w:r>
        <w:rPr>
          <w:b/>
          <w:sz w:val="28"/>
          <w:szCs w:val="28"/>
        </w:rPr>
        <w:t>No-one is expected to be able to</w:t>
      </w:r>
      <w:r w:rsidR="00935A6B" w:rsidRPr="00F960BF">
        <w:rPr>
          <w:b/>
          <w:sz w:val="28"/>
          <w:szCs w:val="28"/>
        </w:rPr>
        <w:t xml:space="preserve"> </w:t>
      </w:r>
      <w:r w:rsidR="00511CB8" w:rsidRPr="00F960BF">
        <w:rPr>
          <w:b/>
          <w:sz w:val="28"/>
          <w:szCs w:val="28"/>
        </w:rPr>
        <w:t xml:space="preserve">build all of the positive features noted in the template into any </w:t>
      </w:r>
      <w:r w:rsidR="00F960BF">
        <w:rPr>
          <w:b/>
          <w:sz w:val="28"/>
          <w:szCs w:val="28"/>
        </w:rPr>
        <w:t xml:space="preserve">one </w:t>
      </w:r>
      <w:r w:rsidR="00511CB8" w:rsidRPr="00F960BF">
        <w:rPr>
          <w:b/>
          <w:sz w:val="28"/>
          <w:szCs w:val="28"/>
        </w:rPr>
        <w:t>curriculum resource</w:t>
      </w:r>
      <w:r w:rsidR="00511CB8" w:rsidRPr="00985414">
        <w:rPr>
          <w:sz w:val="28"/>
          <w:szCs w:val="28"/>
        </w:rPr>
        <w:t xml:space="preserve">. </w:t>
      </w:r>
      <w:r w:rsidR="00935A6B">
        <w:rPr>
          <w:sz w:val="28"/>
          <w:szCs w:val="28"/>
        </w:rPr>
        <w:t xml:space="preserve">A large number of features are provided </w:t>
      </w:r>
      <w:r w:rsidR="00F960BF">
        <w:rPr>
          <w:sz w:val="28"/>
          <w:szCs w:val="28"/>
        </w:rPr>
        <w:t>so that you can</w:t>
      </w:r>
      <w:r w:rsidR="00935A6B">
        <w:rPr>
          <w:sz w:val="28"/>
          <w:szCs w:val="28"/>
        </w:rPr>
        <w:t xml:space="preserve"> read through</w:t>
      </w:r>
      <w:r w:rsidR="00F960BF">
        <w:rPr>
          <w:sz w:val="28"/>
          <w:szCs w:val="28"/>
        </w:rPr>
        <w:t xml:space="preserve"> these briefly,</w:t>
      </w:r>
      <w:r w:rsidR="00935A6B">
        <w:rPr>
          <w:sz w:val="28"/>
          <w:szCs w:val="28"/>
        </w:rPr>
        <w:t xml:space="preserve"> and </w:t>
      </w:r>
      <w:r w:rsidR="00F960BF">
        <w:rPr>
          <w:sz w:val="28"/>
          <w:szCs w:val="28"/>
        </w:rPr>
        <w:t xml:space="preserve">then </w:t>
      </w:r>
      <w:r w:rsidR="00935A6B">
        <w:rPr>
          <w:sz w:val="28"/>
          <w:szCs w:val="28"/>
        </w:rPr>
        <w:t>focus</w:t>
      </w:r>
      <w:r w:rsidR="00F960BF">
        <w:rPr>
          <w:sz w:val="28"/>
          <w:szCs w:val="28"/>
        </w:rPr>
        <w:t xml:space="preserve"> in</w:t>
      </w:r>
      <w:r w:rsidR="00935A6B">
        <w:rPr>
          <w:sz w:val="28"/>
          <w:szCs w:val="28"/>
        </w:rPr>
        <w:t xml:space="preserve"> on the most relevant ones for your particular work. </w:t>
      </w:r>
      <w:r w:rsidR="005E1B55">
        <w:rPr>
          <w:sz w:val="28"/>
          <w:szCs w:val="28"/>
        </w:rPr>
        <w:t>At the same time, the features included here are not exhaustive – there are many ways to build anti-racism into learning.</w:t>
      </w:r>
    </w:p>
    <w:p w14:paraId="36CF4D93" w14:textId="7E45476B" w:rsidR="00935A6B" w:rsidRDefault="00511CB8" w:rsidP="00FD2A58">
      <w:pPr>
        <w:spacing w:line="240" w:lineRule="auto"/>
        <w:rPr>
          <w:sz w:val="28"/>
          <w:szCs w:val="28"/>
        </w:rPr>
      </w:pPr>
      <w:r w:rsidRPr="00985414">
        <w:rPr>
          <w:sz w:val="28"/>
          <w:szCs w:val="28"/>
        </w:rPr>
        <w:lastRenderedPageBreak/>
        <w:t>The number of featur</w:t>
      </w:r>
      <w:r w:rsidR="00985414">
        <w:rPr>
          <w:sz w:val="28"/>
          <w:szCs w:val="28"/>
        </w:rPr>
        <w:t xml:space="preserve">es </w:t>
      </w:r>
      <w:r w:rsidR="00B50501">
        <w:rPr>
          <w:sz w:val="28"/>
          <w:szCs w:val="28"/>
        </w:rPr>
        <w:t>that are relevant</w:t>
      </w:r>
      <w:r w:rsidR="00985414">
        <w:rPr>
          <w:sz w:val="28"/>
          <w:szCs w:val="28"/>
        </w:rPr>
        <w:t xml:space="preserve"> will depend</w:t>
      </w:r>
      <w:r w:rsidRPr="00985414">
        <w:rPr>
          <w:sz w:val="28"/>
          <w:szCs w:val="28"/>
        </w:rPr>
        <w:t xml:space="preserve"> on the nature of the resource</w:t>
      </w:r>
      <w:r w:rsidR="00B50501">
        <w:rPr>
          <w:sz w:val="28"/>
          <w:szCs w:val="28"/>
        </w:rPr>
        <w:t xml:space="preserve"> or lesson plan</w:t>
      </w:r>
      <w:r w:rsidRPr="00985414">
        <w:rPr>
          <w:sz w:val="28"/>
          <w:szCs w:val="28"/>
        </w:rPr>
        <w:t xml:space="preserve"> being developed.</w:t>
      </w:r>
      <w:r w:rsidR="00E2661A" w:rsidRPr="00985414">
        <w:rPr>
          <w:sz w:val="28"/>
          <w:szCs w:val="28"/>
        </w:rPr>
        <w:t xml:space="preserve"> </w:t>
      </w:r>
      <w:r w:rsidR="00935A6B">
        <w:rPr>
          <w:sz w:val="28"/>
          <w:szCs w:val="28"/>
        </w:rPr>
        <w:t>The intention of the template is to allow you to identify where you already have good practice, and to inspire ideas for building more.</w:t>
      </w:r>
    </w:p>
    <w:p w14:paraId="3AF6C609" w14:textId="49DFCEDA" w:rsidR="00511CB8" w:rsidRDefault="00E2661A" w:rsidP="00FD2A58">
      <w:pPr>
        <w:spacing w:line="240" w:lineRule="auto"/>
        <w:rPr>
          <w:sz w:val="28"/>
          <w:szCs w:val="28"/>
        </w:rPr>
      </w:pPr>
      <w:r w:rsidRPr="00985414">
        <w:rPr>
          <w:sz w:val="28"/>
          <w:szCs w:val="28"/>
        </w:rPr>
        <w:t xml:space="preserve">In addition to the features noted here, it will be necessary to take into account all of the </w:t>
      </w:r>
      <w:r w:rsidRPr="00CD6083">
        <w:rPr>
          <w:sz w:val="28"/>
          <w:szCs w:val="28"/>
        </w:rPr>
        <w:t>standard considerations for curriculum development,</w:t>
      </w:r>
      <w:r w:rsidRPr="00985414">
        <w:rPr>
          <w:sz w:val="28"/>
          <w:szCs w:val="28"/>
        </w:rPr>
        <w:t xml:space="preserve"> for example </w:t>
      </w:r>
      <w:r w:rsidR="00CD6083">
        <w:rPr>
          <w:sz w:val="28"/>
          <w:szCs w:val="28"/>
        </w:rPr>
        <w:t xml:space="preserve">the </w:t>
      </w:r>
      <w:r w:rsidR="00CD6083" w:rsidRPr="00CD6083">
        <w:rPr>
          <w:sz w:val="28"/>
          <w:szCs w:val="28"/>
        </w:rPr>
        <w:t xml:space="preserve">five aspects of </w:t>
      </w:r>
      <w:hyperlink r:id="rId9" w:history="1">
        <w:r w:rsidR="00CD6083" w:rsidRPr="00CD6083">
          <w:rPr>
            <w:rStyle w:val="Hyperlink"/>
            <w:sz w:val="28"/>
            <w:szCs w:val="28"/>
          </w:rPr>
          <w:t>curriculum making</w:t>
        </w:r>
      </w:hyperlink>
      <w:r w:rsidR="00CD6083">
        <w:rPr>
          <w:sz w:val="28"/>
          <w:szCs w:val="28"/>
        </w:rPr>
        <w:t xml:space="preserve"> set out by Education Scotland:</w:t>
      </w:r>
    </w:p>
    <w:p w14:paraId="281815A5" w14:textId="77777777" w:rsidR="00CD6083" w:rsidRDefault="00CD6083" w:rsidP="00CD6083">
      <w:pPr>
        <w:pStyle w:val="ListParagraph"/>
        <w:numPr>
          <w:ilvl w:val="0"/>
          <w:numId w:val="15"/>
        </w:numPr>
        <w:spacing w:line="240" w:lineRule="auto"/>
        <w:rPr>
          <w:sz w:val="28"/>
          <w:szCs w:val="28"/>
        </w:rPr>
      </w:pPr>
      <w:r>
        <w:rPr>
          <w:sz w:val="28"/>
          <w:szCs w:val="28"/>
        </w:rPr>
        <w:t>Understanding the learners</w:t>
      </w:r>
    </w:p>
    <w:p w14:paraId="3F0334A2" w14:textId="77777777" w:rsidR="00CD6083" w:rsidRDefault="00CD6083" w:rsidP="00CD6083">
      <w:pPr>
        <w:pStyle w:val="ListParagraph"/>
        <w:numPr>
          <w:ilvl w:val="0"/>
          <w:numId w:val="15"/>
        </w:numPr>
        <w:spacing w:line="240" w:lineRule="auto"/>
        <w:rPr>
          <w:sz w:val="28"/>
          <w:szCs w:val="28"/>
        </w:rPr>
      </w:pPr>
      <w:r>
        <w:rPr>
          <w:sz w:val="28"/>
          <w:szCs w:val="28"/>
        </w:rPr>
        <w:t>Knowing the big ideas</w:t>
      </w:r>
    </w:p>
    <w:p w14:paraId="7906EE95" w14:textId="77777777" w:rsidR="00CD6083" w:rsidRDefault="00CD6083" w:rsidP="00CD6083">
      <w:pPr>
        <w:pStyle w:val="ListParagraph"/>
        <w:numPr>
          <w:ilvl w:val="0"/>
          <w:numId w:val="15"/>
        </w:numPr>
        <w:spacing w:line="240" w:lineRule="auto"/>
        <w:rPr>
          <w:sz w:val="28"/>
          <w:szCs w:val="28"/>
        </w:rPr>
      </w:pPr>
      <w:r>
        <w:rPr>
          <w:sz w:val="28"/>
          <w:szCs w:val="28"/>
        </w:rPr>
        <w:t>Knowing your own learning and support needs</w:t>
      </w:r>
    </w:p>
    <w:p w14:paraId="19FBD220" w14:textId="77777777" w:rsidR="00CD6083" w:rsidRDefault="00CD6083" w:rsidP="00CD6083">
      <w:pPr>
        <w:pStyle w:val="ListParagraph"/>
        <w:numPr>
          <w:ilvl w:val="0"/>
          <w:numId w:val="15"/>
        </w:numPr>
        <w:spacing w:line="240" w:lineRule="auto"/>
        <w:rPr>
          <w:sz w:val="28"/>
          <w:szCs w:val="28"/>
        </w:rPr>
      </w:pPr>
      <w:r>
        <w:rPr>
          <w:sz w:val="28"/>
          <w:szCs w:val="28"/>
        </w:rPr>
        <w:t>Using meaningful learning networks</w:t>
      </w:r>
    </w:p>
    <w:p w14:paraId="6CB8E32C" w14:textId="77777777" w:rsidR="00CD6083" w:rsidRDefault="00CD6083" w:rsidP="00CD6083">
      <w:pPr>
        <w:pStyle w:val="ListParagraph"/>
        <w:numPr>
          <w:ilvl w:val="0"/>
          <w:numId w:val="15"/>
        </w:numPr>
        <w:spacing w:line="240" w:lineRule="auto"/>
        <w:rPr>
          <w:sz w:val="28"/>
          <w:szCs w:val="28"/>
        </w:rPr>
      </w:pPr>
      <w:r>
        <w:rPr>
          <w:sz w:val="28"/>
          <w:szCs w:val="28"/>
        </w:rPr>
        <w:t>Being clear on practical approaches</w:t>
      </w:r>
    </w:p>
    <w:p w14:paraId="0BF00F1E" w14:textId="77777777" w:rsidR="00173BCD" w:rsidRDefault="00173BCD" w:rsidP="00173BCD">
      <w:pPr>
        <w:spacing w:line="240" w:lineRule="auto"/>
        <w:rPr>
          <w:sz w:val="28"/>
          <w:szCs w:val="28"/>
        </w:rPr>
      </w:pPr>
      <w:r>
        <w:rPr>
          <w:sz w:val="28"/>
          <w:szCs w:val="28"/>
        </w:rPr>
        <w:t>And the</w:t>
      </w:r>
      <w:r w:rsidR="000A004F">
        <w:rPr>
          <w:sz w:val="28"/>
          <w:szCs w:val="28"/>
        </w:rPr>
        <w:t xml:space="preserve"> related</w:t>
      </w:r>
      <w:r>
        <w:rPr>
          <w:sz w:val="28"/>
          <w:szCs w:val="28"/>
        </w:rPr>
        <w:t xml:space="preserve"> seven design </w:t>
      </w:r>
      <w:r w:rsidR="000A004F">
        <w:rPr>
          <w:sz w:val="28"/>
          <w:szCs w:val="28"/>
        </w:rPr>
        <w:t>principles</w:t>
      </w:r>
      <w:r>
        <w:rPr>
          <w:sz w:val="28"/>
          <w:szCs w:val="28"/>
        </w:rPr>
        <w:t>:</w:t>
      </w:r>
    </w:p>
    <w:p w14:paraId="13809664" w14:textId="77777777" w:rsidR="00173BCD" w:rsidRPr="00173BCD" w:rsidRDefault="00173BCD" w:rsidP="00173BCD">
      <w:pPr>
        <w:pStyle w:val="ListParagraph"/>
        <w:numPr>
          <w:ilvl w:val="0"/>
          <w:numId w:val="18"/>
        </w:numPr>
        <w:spacing w:line="240" w:lineRule="auto"/>
        <w:rPr>
          <w:sz w:val="28"/>
          <w:szCs w:val="28"/>
        </w:rPr>
      </w:pPr>
      <w:r w:rsidRPr="00173BCD">
        <w:rPr>
          <w:sz w:val="28"/>
          <w:szCs w:val="28"/>
        </w:rPr>
        <w:t>Challenge and enjoyment</w:t>
      </w:r>
    </w:p>
    <w:p w14:paraId="47163F69" w14:textId="77777777" w:rsidR="00173BCD" w:rsidRPr="00173BCD" w:rsidRDefault="00173BCD" w:rsidP="00173BCD">
      <w:pPr>
        <w:pStyle w:val="ListParagraph"/>
        <w:numPr>
          <w:ilvl w:val="0"/>
          <w:numId w:val="18"/>
        </w:numPr>
        <w:spacing w:line="240" w:lineRule="auto"/>
        <w:rPr>
          <w:sz w:val="28"/>
          <w:szCs w:val="28"/>
        </w:rPr>
      </w:pPr>
      <w:r w:rsidRPr="00173BCD">
        <w:rPr>
          <w:sz w:val="28"/>
          <w:szCs w:val="28"/>
        </w:rPr>
        <w:t>Breadth</w:t>
      </w:r>
    </w:p>
    <w:p w14:paraId="3B8B8B1E" w14:textId="77777777" w:rsidR="00173BCD" w:rsidRPr="00173BCD" w:rsidRDefault="00173BCD" w:rsidP="00173BCD">
      <w:pPr>
        <w:pStyle w:val="ListParagraph"/>
        <w:numPr>
          <w:ilvl w:val="0"/>
          <w:numId w:val="18"/>
        </w:numPr>
        <w:spacing w:line="240" w:lineRule="auto"/>
        <w:rPr>
          <w:sz w:val="28"/>
          <w:szCs w:val="28"/>
        </w:rPr>
      </w:pPr>
      <w:r w:rsidRPr="00173BCD">
        <w:rPr>
          <w:sz w:val="28"/>
          <w:szCs w:val="28"/>
        </w:rPr>
        <w:t>Progression</w:t>
      </w:r>
    </w:p>
    <w:p w14:paraId="7364CDEB" w14:textId="77777777" w:rsidR="00173BCD" w:rsidRPr="00173BCD" w:rsidRDefault="00173BCD" w:rsidP="00173BCD">
      <w:pPr>
        <w:pStyle w:val="ListParagraph"/>
        <w:numPr>
          <w:ilvl w:val="0"/>
          <w:numId w:val="18"/>
        </w:numPr>
        <w:spacing w:line="240" w:lineRule="auto"/>
        <w:rPr>
          <w:sz w:val="28"/>
          <w:szCs w:val="28"/>
        </w:rPr>
      </w:pPr>
      <w:r w:rsidRPr="00173BCD">
        <w:rPr>
          <w:sz w:val="28"/>
          <w:szCs w:val="28"/>
        </w:rPr>
        <w:t>Depth</w:t>
      </w:r>
    </w:p>
    <w:p w14:paraId="7D3CB045" w14:textId="77777777" w:rsidR="00173BCD" w:rsidRPr="00173BCD" w:rsidRDefault="00173BCD" w:rsidP="00173BCD">
      <w:pPr>
        <w:pStyle w:val="ListParagraph"/>
        <w:numPr>
          <w:ilvl w:val="0"/>
          <w:numId w:val="18"/>
        </w:numPr>
        <w:spacing w:line="240" w:lineRule="auto"/>
        <w:rPr>
          <w:sz w:val="28"/>
          <w:szCs w:val="28"/>
        </w:rPr>
      </w:pPr>
      <w:r w:rsidRPr="00173BCD">
        <w:rPr>
          <w:sz w:val="28"/>
          <w:szCs w:val="28"/>
        </w:rPr>
        <w:t>Personalisation and choice</w:t>
      </w:r>
    </w:p>
    <w:p w14:paraId="1C4349AB" w14:textId="77777777" w:rsidR="00173BCD" w:rsidRPr="00173BCD" w:rsidRDefault="00173BCD" w:rsidP="00173BCD">
      <w:pPr>
        <w:pStyle w:val="ListParagraph"/>
        <w:numPr>
          <w:ilvl w:val="0"/>
          <w:numId w:val="18"/>
        </w:numPr>
        <w:spacing w:line="240" w:lineRule="auto"/>
        <w:rPr>
          <w:sz w:val="28"/>
          <w:szCs w:val="28"/>
        </w:rPr>
      </w:pPr>
      <w:r w:rsidRPr="00173BCD">
        <w:rPr>
          <w:sz w:val="28"/>
          <w:szCs w:val="28"/>
        </w:rPr>
        <w:t>Coherence</w:t>
      </w:r>
    </w:p>
    <w:p w14:paraId="44DAF854" w14:textId="3AA45C18" w:rsidR="001B270B" w:rsidRDefault="25722257" w:rsidP="001B270B">
      <w:pPr>
        <w:pStyle w:val="ListParagraph"/>
        <w:numPr>
          <w:ilvl w:val="0"/>
          <w:numId w:val="18"/>
        </w:numPr>
        <w:spacing w:line="240" w:lineRule="auto"/>
        <w:rPr>
          <w:sz w:val="28"/>
          <w:szCs w:val="28"/>
        </w:rPr>
      </w:pPr>
      <w:r w:rsidRPr="25722257">
        <w:rPr>
          <w:sz w:val="28"/>
          <w:szCs w:val="28"/>
        </w:rPr>
        <w:t>Relevance</w:t>
      </w:r>
    </w:p>
    <w:p w14:paraId="4E6DCD66" w14:textId="77777777" w:rsidR="00164A3A" w:rsidRPr="00164A3A" w:rsidRDefault="00164A3A" w:rsidP="00164A3A">
      <w:pPr>
        <w:pStyle w:val="ListParagraph"/>
        <w:spacing w:line="240" w:lineRule="auto"/>
        <w:rPr>
          <w:sz w:val="28"/>
          <w:szCs w:val="28"/>
        </w:rPr>
      </w:pPr>
    </w:p>
    <w:tbl>
      <w:tblPr>
        <w:tblStyle w:val="TableGrid"/>
        <w:tblW w:w="9073" w:type="dxa"/>
        <w:tblInd w:w="-147" w:type="dxa"/>
        <w:tblLayout w:type="fixed"/>
        <w:tblLook w:val="04A0" w:firstRow="1" w:lastRow="0" w:firstColumn="1" w:lastColumn="0" w:noHBand="0" w:noVBand="1"/>
      </w:tblPr>
      <w:tblGrid>
        <w:gridCol w:w="8364"/>
        <w:gridCol w:w="709"/>
      </w:tblGrid>
      <w:tr w:rsidR="00FD2A58" w14:paraId="794ADBB8" w14:textId="77777777" w:rsidTr="008E3EFE">
        <w:tc>
          <w:tcPr>
            <w:tcW w:w="9073" w:type="dxa"/>
            <w:gridSpan w:val="2"/>
          </w:tcPr>
          <w:p w14:paraId="1F757D0B" w14:textId="34589B78" w:rsidR="00FD2A58" w:rsidRPr="00985414" w:rsidRDefault="00FD2A58" w:rsidP="00FE4CA1">
            <w:pPr>
              <w:spacing w:after="120"/>
              <w:outlineLvl w:val="0"/>
              <w:rPr>
                <w:rFonts w:eastAsia="Times New Roman" w:cs="Arial"/>
                <w:bCs/>
                <w:kern w:val="36"/>
                <w:sz w:val="28"/>
                <w:szCs w:val="28"/>
                <w:lang w:eastAsia="en-GB"/>
              </w:rPr>
            </w:pPr>
            <w:r w:rsidRPr="00985414">
              <w:rPr>
                <w:rFonts w:eastAsia="Times New Roman" w:cs="Arial"/>
                <w:b/>
                <w:bCs/>
                <w:kern w:val="36"/>
                <w:sz w:val="28"/>
                <w:szCs w:val="28"/>
                <w:lang w:eastAsia="en-GB"/>
              </w:rPr>
              <w:t>Name of resource</w:t>
            </w:r>
            <w:r w:rsidR="00935A6B">
              <w:rPr>
                <w:rFonts w:eastAsia="Times New Roman" w:cs="Arial"/>
                <w:b/>
                <w:bCs/>
                <w:kern w:val="36"/>
                <w:sz w:val="28"/>
                <w:szCs w:val="28"/>
                <w:lang w:eastAsia="en-GB"/>
              </w:rPr>
              <w:t xml:space="preserve"> / lesson plan</w:t>
            </w:r>
            <w:r w:rsidRPr="00985414">
              <w:rPr>
                <w:rFonts w:eastAsia="Times New Roman" w:cs="Arial"/>
                <w:b/>
                <w:bCs/>
                <w:kern w:val="36"/>
                <w:sz w:val="28"/>
                <w:szCs w:val="28"/>
                <w:lang w:eastAsia="en-GB"/>
              </w:rPr>
              <w:t xml:space="preserve">:  </w:t>
            </w:r>
          </w:p>
        </w:tc>
      </w:tr>
      <w:tr w:rsidR="00FD2A58" w14:paraId="1A956C8C" w14:textId="77777777" w:rsidTr="008E3EFE">
        <w:tc>
          <w:tcPr>
            <w:tcW w:w="9073" w:type="dxa"/>
            <w:gridSpan w:val="2"/>
          </w:tcPr>
          <w:p w14:paraId="69C5042A" w14:textId="77777777" w:rsidR="00FD2A58" w:rsidRPr="00985414" w:rsidRDefault="00FD2A58" w:rsidP="00FE4CA1">
            <w:pPr>
              <w:spacing w:after="120"/>
              <w:outlineLvl w:val="0"/>
              <w:rPr>
                <w:rFonts w:eastAsia="Times New Roman" w:cs="Arial"/>
                <w:b/>
                <w:bCs/>
                <w:kern w:val="36"/>
                <w:sz w:val="28"/>
                <w:szCs w:val="28"/>
                <w:u w:val="single"/>
                <w:lang w:eastAsia="en-GB"/>
              </w:rPr>
            </w:pPr>
            <w:r w:rsidRPr="00985414">
              <w:rPr>
                <w:rFonts w:eastAsia="Times New Roman" w:cs="Arial"/>
                <w:b/>
                <w:bCs/>
                <w:kern w:val="36"/>
                <w:sz w:val="28"/>
                <w:szCs w:val="28"/>
                <w:u w:val="single"/>
                <w:lang w:eastAsia="en-GB"/>
              </w:rPr>
              <w:t xml:space="preserve">Overview </w:t>
            </w:r>
          </w:p>
          <w:p w14:paraId="463DAFBA" w14:textId="3B2521FF" w:rsidR="00FD2A58" w:rsidRPr="00985414" w:rsidRDefault="00E2661A" w:rsidP="00FE4CA1">
            <w:pPr>
              <w:spacing w:after="120"/>
              <w:outlineLvl w:val="0"/>
              <w:rPr>
                <w:rFonts w:eastAsia="Times New Roman" w:cs="Arial"/>
                <w:bCs/>
                <w:kern w:val="36"/>
                <w:sz w:val="28"/>
                <w:szCs w:val="28"/>
                <w:lang w:eastAsia="en-GB"/>
              </w:rPr>
            </w:pPr>
            <w:r w:rsidRPr="00985414">
              <w:rPr>
                <w:rFonts w:eastAsia="Times New Roman" w:cs="Arial"/>
                <w:b/>
                <w:bCs/>
                <w:kern w:val="36"/>
                <w:sz w:val="28"/>
                <w:szCs w:val="28"/>
                <w:lang w:eastAsia="en-GB"/>
              </w:rPr>
              <w:t xml:space="preserve">Subject / topic / </w:t>
            </w:r>
            <w:r w:rsidR="00E17602">
              <w:rPr>
                <w:rFonts w:eastAsia="Times New Roman" w:cs="Arial"/>
                <w:b/>
                <w:bCs/>
                <w:kern w:val="36"/>
                <w:sz w:val="28"/>
                <w:szCs w:val="28"/>
                <w:lang w:eastAsia="en-GB"/>
              </w:rPr>
              <w:t>module</w:t>
            </w:r>
            <w:r w:rsidRPr="00985414">
              <w:rPr>
                <w:rFonts w:eastAsia="Times New Roman" w:cs="Arial"/>
                <w:b/>
                <w:bCs/>
                <w:kern w:val="36"/>
                <w:sz w:val="28"/>
                <w:szCs w:val="28"/>
                <w:lang w:eastAsia="en-GB"/>
              </w:rPr>
              <w:t xml:space="preserve"> title</w:t>
            </w:r>
            <w:r w:rsidR="00FD2A58" w:rsidRPr="00985414">
              <w:rPr>
                <w:rFonts w:eastAsia="Times New Roman" w:cs="Arial"/>
                <w:b/>
                <w:bCs/>
                <w:kern w:val="36"/>
                <w:sz w:val="28"/>
                <w:szCs w:val="28"/>
                <w:lang w:eastAsia="en-GB"/>
              </w:rPr>
              <w:t xml:space="preserve">:  </w:t>
            </w:r>
          </w:p>
          <w:p w14:paraId="478B3EB3" w14:textId="068F24E8" w:rsidR="00FD2A58" w:rsidRPr="00985414" w:rsidRDefault="00935A6B" w:rsidP="00FE4CA1">
            <w:pPr>
              <w:spacing w:after="120"/>
              <w:outlineLvl w:val="0"/>
              <w:rPr>
                <w:rFonts w:eastAsia="Times New Roman" w:cs="Arial"/>
                <w:bCs/>
                <w:kern w:val="36"/>
                <w:sz w:val="28"/>
                <w:szCs w:val="28"/>
                <w:lang w:eastAsia="en-GB"/>
              </w:rPr>
            </w:pPr>
            <w:r>
              <w:rPr>
                <w:rFonts w:eastAsia="Times New Roman" w:cs="Arial"/>
                <w:b/>
                <w:bCs/>
                <w:kern w:val="36"/>
                <w:sz w:val="28"/>
                <w:szCs w:val="28"/>
                <w:lang w:eastAsia="en-GB"/>
              </w:rPr>
              <w:t>Age group / stage</w:t>
            </w:r>
            <w:r w:rsidR="00FD2A58" w:rsidRPr="00985414">
              <w:rPr>
                <w:rFonts w:eastAsia="Times New Roman" w:cs="Arial"/>
                <w:b/>
                <w:bCs/>
                <w:kern w:val="36"/>
                <w:sz w:val="28"/>
                <w:szCs w:val="28"/>
                <w:lang w:eastAsia="en-GB"/>
              </w:rPr>
              <w:t xml:space="preserve">:  </w:t>
            </w:r>
          </w:p>
          <w:p w14:paraId="149E5E54" w14:textId="41300674" w:rsidR="00FD2A58" w:rsidRPr="00985414" w:rsidRDefault="00FD2A58" w:rsidP="00FE4CA1">
            <w:pPr>
              <w:spacing w:after="120"/>
              <w:outlineLvl w:val="0"/>
              <w:rPr>
                <w:rFonts w:eastAsia="Times New Roman" w:cs="Arial"/>
                <w:bCs/>
                <w:kern w:val="36"/>
                <w:sz w:val="28"/>
                <w:szCs w:val="28"/>
                <w:lang w:eastAsia="en-GB"/>
              </w:rPr>
            </w:pPr>
            <w:r w:rsidRPr="00985414">
              <w:rPr>
                <w:rFonts w:eastAsia="Times New Roman" w:cs="Arial"/>
                <w:b/>
                <w:bCs/>
                <w:kern w:val="36"/>
                <w:sz w:val="28"/>
                <w:szCs w:val="28"/>
                <w:lang w:eastAsia="en-GB"/>
              </w:rPr>
              <w:t xml:space="preserve">Summary:  </w:t>
            </w:r>
          </w:p>
        </w:tc>
      </w:tr>
      <w:tr w:rsidR="00E2661A" w14:paraId="393A724F" w14:textId="77777777" w:rsidTr="008E3EFE">
        <w:tc>
          <w:tcPr>
            <w:tcW w:w="8364" w:type="dxa"/>
          </w:tcPr>
          <w:p w14:paraId="7171FAE4" w14:textId="77777777" w:rsidR="00E2661A" w:rsidRPr="00935A6B" w:rsidRDefault="00E2661A" w:rsidP="00E2661A">
            <w:pPr>
              <w:spacing w:after="120"/>
              <w:outlineLvl w:val="0"/>
              <w:rPr>
                <w:rFonts w:eastAsia="Times New Roman" w:cs="Arial"/>
                <w:b/>
                <w:bCs/>
                <w:kern w:val="36"/>
                <w:sz w:val="28"/>
                <w:szCs w:val="28"/>
                <w:u w:val="single"/>
                <w:lang w:eastAsia="en-GB"/>
              </w:rPr>
            </w:pPr>
            <w:r w:rsidRPr="00935A6B">
              <w:rPr>
                <w:rFonts w:eastAsia="Times New Roman" w:cs="Arial"/>
                <w:b/>
                <w:bCs/>
                <w:kern w:val="36"/>
                <w:sz w:val="28"/>
                <w:szCs w:val="28"/>
                <w:u w:val="single"/>
                <w:lang w:eastAsia="en-GB"/>
              </w:rPr>
              <w:t>Decolonising the Curriculum</w:t>
            </w:r>
          </w:p>
        </w:tc>
        <w:tc>
          <w:tcPr>
            <w:tcW w:w="709" w:type="dxa"/>
          </w:tcPr>
          <w:p w14:paraId="3CB2FA55" w14:textId="77777777" w:rsidR="00E2661A" w:rsidRDefault="00E2661A" w:rsidP="00E2661A">
            <w:pPr>
              <w:spacing w:after="120"/>
              <w:outlineLvl w:val="0"/>
              <w:rPr>
                <w:rFonts w:eastAsia="Times New Roman" w:cs="Arial"/>
                <w:bCs/>
                <w:kern w:val="36"/>
                <w:lang w:eastAsia="en-GB"/>
              </w:rPr>
            </w:pPr>
          </w:p>
        </w:tc>
      </w:tr>
      <w:tr w:rsidR="00324041" w14:paraId="4A5F666F" w14:textId="77777777" w:rsidTr="008E3EFE">
        <w:tc>
          <w:tcPr>
            <w:tcW w:w="8364" w:type="dxa"/>
          </w:tcPr>
          <w:p w14:paraId="0F03928B" w14:textId="186AD4BB" w:rsidR="00324041" w:rsidRPr="005E1B55" w:rsidRDefault="008C6AD2" w:rsidP="008C6AD2">
            <w:pPr>
              <w:spacing w:after="120"/>
              <w:outlineLvl w:val="0"/>
              <w:rPr>
                <w:rFonts w:eastAsia="Times New Roman" w:cs="Arial"/>
                <w:bCs/>
                <w:kern w:val="36"/>
                <w:sz w:val="24"/>
                <w:szCs w:val="24"/>
                <w:lang w:eastAsia="en-GB"/>
              </w:rPr>
            </w:pPr>
            <w:r>
              <w:rPr>
                <w:rFonts w:eastAsia="Times New Roman" w:cs="Arial"/>
                <w:bCs/>
                <w:kern w:val="36"/>
                <w:sz w:val="24"/>
                <w:szCs w:val="24"/>
                <w:lang w:eastAsia="en-GB"/>
              </w:rPr>
              <w:t>Builds d</w:t>
            </w:r>
            <w:r w:rsidR="005E1B55">
              <w:rPr>
                <w:rFonts w:eastAsia="Times New Roman" w:cs="Arial"/>
                <w:bCs/>
                <w:kern w:val="36"/>
                <w:sz w:val="24"/>
                <w:szCs w:val="24"/>
                <w:lang w:eastAsia="en-GB"/>
              </w:rPr>
              <w:t>iverse perspectives into the lesson plan</w:t>
            </w:r>
            <w:r w:rsidR="00B2606B">
              <w:rPr>
                <w:rFonts w:eastAsia="Times New Roman" w:cs="Arial"/>
                <w:bCs/>
                <w:kern w:val="36"/>
                <w:sz w:val="24"/>
                <w:szCs w:val="24"/>
                <w:lang w:eastAsia="en-GB"/>
              </w:rPr>
              <w:t>/resource</w:t>
            </w:r>
            <w:r w:rsidR="005E1B55">
              <w:rPr>
                <w:rFonts w:eastAsia="Times New Roman" w:cs="Arial"/>
                <w:bCs/>
                <w:kern w:val="36"/>
                <w:sz w:val="24"/>
                <w:szCs w:val="24"/>
                <w:lang w:eastAsia="en-GB"/>
              </w:rPr>
              <w:t xml:space="preserve"> as an integral part of learning, rather than </w:t>
            </w:r>
            <w:r w:rsidR="006D02B6">
              <w:rPr>
                <w:rFonts w:eastAsia="Times New Roman" w:cs="Arial"/>
                <w:bCs/>
                <w:kern w:val="36"/>
                <w:sz w:val="24"/>
                <w:szCs w:val="24"/>
                <w:lang w:eastAsia="en-GB"/>
              </w:rPr>
              <w:t xml:space="preserve">as </w:t>
            </w:r>
            <w:r w:rsidR="005E1B55">
              <w:rPr>
                <w:rFonts w:eastAsia="Times New Roman" w:cs="Arial"/>
                <w:bCs/>
                <w:kern w:val="36"/>
                <w:sz w:val="24"/>
                <w:szCs w:val="24"/>
                <w:lang w:eastAsia="en-GB"/>
              </w:rPr>
              <w:t>an add-on</w:t>
            </w:r>
          </w:p>
        </w:tc>
        <w:tc>
          <w:tcPr>
            <w:tcW w:w="709" w:type="dxa"/>
          </w:tcPr>
          <w:p w14:paraId="17198DBE" w14:textId="77777777" w:rsidR="00324041" w:rsidRDefault="00324041" w:rsidP="00E2661A">
            <w:pPr>
              <w:spacing w:after="120"/>
              <w:outlineLvl w:val="0"/>
              <w:rPr>
                <w:rFonts w:eastAsia="Times New Roman" w:cs="Arial"/>
                <w:bCs/>
                <w:kern w:val="36"/>
                <w:lang w:eastAsia="en-GB"/>
              </w:rPr>
            </w:pPr>
          </w:p>
        </w:tc>
      </w:tr>
      <w:tr w:rsidR="006D02B6" w14:paraId="60EED82D" w14:textId="77777777" w:rsidTr="008E3EFE">
        <w:tc>
          <w:tcPr>
            <w:tcW w:w="8364" w:type="dxa"/>
          </w:tcPr>
          <w:p w14:paraId="058D75C7" w14:textId="4957C186" w:rsidR="006D02B6" w:rsidRDefault="008C6AD2" w:rsidP="00B2606B">
            <w:pPr>
              <w:spacing w:after="120"/>
              <w:outlineLvl w:val="0"/>
              <w:rPr>
                <w:rFonts w:eastAsia="Times New Roman" w:cs="Arial"/>
                <w:bCs/>
                <w:kern w:val="36"/>
                <w:sz w:val="24"/>
                <w:szCs w:val="24"/>
                <w:lang w:eastAsia="en-GB"/>
              </w:rPr>
            </w:pPr>
            <w:r>
              <w:rPr>
                <w:rFonts w:eastAsia="Times New Roman" w:cs="Arial"/>
                <w:bCs/>
                <w:kern w:val="36"/>
                <w:sz w:val="24"/>
                <w:szCs w:val="24"/>
                <w:lang w:eastAsia="en-GB"/>
              </w:rPr>
              <w:t>Includes</w:t>
            </w:r>
            <w:r w:rsidR="006D02B6">
              <w:rPr>
                <w:rFonts w:eastAsia="Times New Roman" w:cs="Arial"/>
                <w:bCs/>
                <w:kern w:val="36"/>
                <w:sz w:val="24"/>
                <w:szCs w:val="24"/>
                <w:lang w:eastAsia="en-GB"/>
              </w:rPr>
              <w:t xml:space="preserve"> sources written by minority ethnic people, whether from a Scottish/British or global perspective</w:t>
            </w:r>
          </w:p>
        </w:tc>
        <w:tc>
          <w:tcPr>
            <w:tcW w:w="709" w:type="dxa"/>
          </w:tcPr>
          <w:p w14:paraId="1EEC0E57" w14:textId="77777777" w:rsidR="006D02B6" w:rsidRDefault="006D02B6" w:rsidP="00E2661A">
            <w:pPr>
              <w:spacing w:after="120"/>
              <w:outlineLvl w:val="0"/>
              <w:rPr>
                <w:rFonts w:eastAsia="Times New Roman" w:cs="Arial"/>
                <w:bCs/>
                <w:kern w:val="36"/>
                <w:lang w:eastAsia="en-GB"/>
              </w:rPr>
            </w:pPr>
          </w:p>
        </w:tc>
      </w:tr>
      <w:tr w:rsidR="005E1B55" w14:paraId="3660A3C3" w14:textId="77777777" w:rsidTr="008E3EFE">
        <w:tc>
          <w:tcPr>
            <w:tcW w:w="8364" w:type="dxa"/>
          </w:tcPr>
          <w:p w14:paraId="2DCFDF72" w14:textId="69592428" w:rsidR="005E1B55" w:rsidRPr="005E1B55" w:rsidRDefault="008C6AD2" w:rsidP="00164A3A">
            <w:pPr>
              <w:spacing w:after="120"/>
              <w:outlineLvl w:val="0"/>
              <w:rPr>
                <w:rFonts w:eastAsia="Times New Roman" w:cs="Arial"/>
                <w:bCs/>
                <w:kern w:val="36"/>
                <w:sz w:val="24"/>
                <w:szCs w:val="24"/>
                <w:lang w:eastAsia="en-GB"/>
              </w:rPr>
            </w:pPr>
            <w:r>
              <w:rPr>
                <w:rFonts w:eastAsia="Times New Roman" w:cs="Arial"/>
                <w:bCs/>
                <w:kern w:val="36"/>
                <w:sz w:val="24"/>
                <w:szCs w:val="24"/>
                <w:lang w:eastAsia="en-GB"/>
              </w:rPr>
              <w:t>F</w:t>
            </w:r>
            <w:r w:rsidR="005E1B55">
              <w:rPr>
                <w:rFonts w:eastAsia="Times New Roman" w:cs="Arial"/>
                <w:bCs/>
                <w:kern w:val="36"/>
                <w:sz w:val="24"/>
                <w:szCs w:val="24"/>
                <w:lang w:eastAsia="en-GB"/>
              </w:rPr>
              <w:t>ocusses on similarities as well as differences</w:t>
            </w:r>
            <w:r>
              <w:rPr>
                <w:rFonts w:eastAsia="Times New Roman" w:cs="Arial"/>
                <w:bCs/>
                <w:kern w:val="36"/>
                <w:sz w:val="24"/>
                <w:szCs w:val="24"/>
                <w:lang w:eastAsia="en-GB"/>
              </w:rPr>
              <w:t xml:space="preserve"> when sharing personal stories about tradition and heritage</w:t>
            </w:r>
            <w:r w:rsidR="005E1B55">
              <w:rPr>
                <w:rFonts w:eastAsia="Times New Roman" w:cs="Arial"/>
                <w:bCs/>
                <w:kern w:val="36"/>
                <w:sz w:val="24"/>
                <w:szCs w:val="24"/>
                <w:lang w:eastAsia="en-GB"/>
              </w:rPr>
              <w:t>, and expects the same level of sharing from majority ethnic learners</w:t>
            </w:r>
            <w:r w:rsidR="00390C2C">
              <w:rPr>
                <w:rFonts w:eastAsia="Times New Roman" w:cs="Arial"/>
                <w:bCs/>
                <w:kern w:val="36"/>
                <w:sz w:val="24"/>
                <w:szCs w:val="24"/>
                <w:lang w:eastAsia="en-GB"/>
              </w:rPr>
              <w:t xml:space="preserve"> as from minority ethnic learners</w:t>
            </w:r>
          </w:p>
        </w:tc>
        <w:tc>
          <w:tcPr>
            <w:tcW w:w="709" w:type="dxa"/>
          </w:tcPr>
          <w:p w14:paraId="1ABBEC30" w14:textId="77777777" w:rsidR="005E1B55" w:rsidRDefault="005E1B55" w:rsidP="00E2661A">
            <w:pPr>
              <w:spacing w:after="120"/>
              <w:outlineLvl w:val="0"/>
              <w:rPr>
                <w:rFonts w:eastAsia="Times New Roman" w:cs="Arial"/>
                <w:bCs/>
                <w:kern w:val="36"/>
                <w:lang w:eastAsia="en-GB"/>
              </w:rPr>
            </w:pPr>
          </w:p>
        </w:tc>
      </w:tr>
      <w:tr w:rsidR="00390C2C" w14:paraId="621A595E" w14:textId="77777777" w:rsidTr="008E3EFE">
        <w:tc>
          <w:tcPr>
            <w:tcW w:w="8364" w:type="dxa"/>
          </w:tcPr>
          <w:p w14:paraId="57946874" w14:textId="12A3BB15" w:rsidR="00390C2C" w:rsidRPr="005E1B55" w:rsidRDefault="008C6AD2" w:rsidP="008C6AD2">
            <w:pPr>
              <w:spacing w:after="120"/>
              <w:outlineLvl w:val="0"/>
              <w:rPr>
                <w:rFonts w:eastAsia="Times New Roman" w:cs="Arial"/>
                <w:bCs/>
                <w:kern w:val="36"/>
                <w:sz w:val="24"/>
                <w:szCs w:val="24"/>
                <w:lang w:eastAsia="en-GB"/>
              </w:rPr>
            </w:pPr>
            <w:r>
              <w:rPr>
                <w:rFonts w:eastAsia="Times New Roman" w:cs="Arial"/>
                <w:bCs/>
                <w:kern w:val="36"/>
                <w:sz w:val="24"/>
                <w:szCs w:val="24"/>
                <w:lang w:eastAsia="en-GB"/>
              </w:rPr>
              <w:lastRenderedPageBreak/>
              <w:t>Features c</w:t>
            </w:r>
            <w:r w:rsidR="00390C2C">
              <w:rPr>
                <w:rFonts w:eastAsia="Times New Roman" w:cs="Arial"/>
                <w:bCs/>
                <w:kern w:val="36"/>
                <w:sz w:val="24"/>
                <w:szCs w:val="24"/>
                <w:lang w:eastAsia="en-GB"/>
              </w:rPr>
              <w:t xml:space="preserve">haracters from </w:t>
            </w:r>
            <w:r w:rsidR="00084521">
              <w:rPr>
                <w:rFonts w:eastAsia="Times New Roman" w:cs="Arial"/>
                <w:bCs/>
                <w:kern w:val="36"/>
                <w:sz w:val="24"/>
                <w:szCs w:val="24"/>
                <w:lang w:eastAsia="en-GB"/>
              </w:rPr>
              <w:t>BME</w:t>
            </w:r>
            <w:r w:rsidR="00390C2C">
              <w:rPr>
                <w:rFonts w:eastAsia="Times New Roman" w:cs="Arial"/>
                <w:bCs/>
                <w:kern w:val="36"/>
                <w:sz w:val="24"/>
                <w:szCs w:val="24"/>
                <w:lang w:eastAsia="en-GB"/>
              </w:rPr>
              <w:t xml:space="preserve"> backgrounds in stories </w:t>
            </w:r>
            <w:r>
              <w:rPr>
                <w:rFonts w:eastAsia="Times New Roman" w:cs="Arial"/>
                <w:bCs/>
                <w:kern w:val="36"/>
                <w:sz w:val="24"/>
                <w:szCs w:val="24"/>
                <w:lang w:eastAsia="en-GB"/>
              </w:rPr>
              <w:t>who</w:t>
            </w:r>
            <w:r w:rsidR="00390C2C">
              <w:rPr>
                <w:rFonts w:eastAsia="Times New Roman" w:cs="Arial"/>
                <w:bCs/>
                <w:kern w:val="36"/>
                <w:sz w:val="24"/>
                <w:szCs w:val="24"/>
                <w:lang w:eastAsia="en-GB"/>
              </w:rPr>
              <w:t xml:space="preserve"> have their own narratives and voices, are authentic</w:t>
            </w:r>
            <w:r w:rsidR="00EF4AEF">
              <w:rPr>
                <w:rFonts w:eastAsia="Times New Roman" w:cs="Arial"/>
                <w:bCs/>
                <w:kern w:val="36"/>
                <w:sz w:val="24"/>
                <w:szCs w:val="24"/>
                <w:lang w:eastAsia="en-GB"/>
              </w:rPr>
              <w:t>,</w:t>
            </w:r>
            <w:r w:rsidR="00390C2C">
              <w:rPr>
                <w:rFonts w:eastAsia="Times New Roman" w:cs="Arial"/>
                <w:bCs/>
                <w:kern w:val="36"/>
                <w:sz w:val="24"/>
                <w:szCs w:val="24"/>
                <w:lang w:eastAsia="en-GB"/>
              </w:rPr>
              <w:t xml:space="preserve"> have agency </w:t>
            </w:r>
            <w:r w:rsidR="00EF4AEF">
              <w:rPr>
                <w:rFonts w:eastAsia="Times New Roman" w:cs="Arial"/>
                <w:bCs/>
                <w:kern w:val="36"/>
                <w:sz w:val="24"/>
                <w:szCs w:val="24"/>
                <w:lang w:eastAsia="en-GB"/>
              </w:rPr>
              <w:t>and are free from harmful stereotypes</w:t>
            </w:r>
          </w:p>
        </w:tc>
        <w:tc>
          <w:tcPr>
            <w:tcW w:w="709" w:type="dxa"/>
          </w:tcPr>
          <w:p w14:paraId="73781DC1" w14:textId="77777777" w:rsidR="00390C2C" w:rsidRDefault="00390C2C" w:rsidP="00E2661A">
            <w:pPr>
              <w:spacing w:after="120"/>
              <w:outlineLvl w:val="0"/>
              <w:rPr>
                <w:rFonts w:eastAsia="Times New Roman" w:cs="Arial"/>
                <w:bCs/>
                <w:kern w:val="36"/>
                <w:lang w:eastAsia="en-GB"/>
              </w:rPr>
            </w:pPr>
          </w:p>
        </w:tc>
      </w:tr>
      <w:tr w:rsidR="005E1B55" w14:paraId="35AA2C28" w14:textId="77777777" w:rsidTr="008E3EFE">
        <w:tc>
          <w:tcPr>
            <w:tcW w:w="8364" w:type="dxa"/>
          </w:tcPr>
          <w:p w14:paraId="0474152E" w14:textId="316D0D62" w:rsidR="005E1B55" w:rsidRPr="00935A6B" w:rsidRDefault="008C6AD2" w:rsidP="008C6AD2">
            <w:pPr>
              <w:spacing w:after="120"/>
              <w:outlineLvl w:val="0"/>
              <w:rPr>
                <w:rFonts w:eastAsia="Times New Roman" w:cs="Arial"/>
                <w:bCs/>
                <w:kern w:val="36"/>
                <w:sz w:val="24"/>
                <w:szCs w:val="24"/>
                <w:lang w:eastAsia="en-GB"/>
              </w:rPr>
            </w:pPr>
            <w:r>
              <w:rPr>
                <w:rFonts w:eastAsia="Times New Roman" w:cs="Arial"/>
                <w:bCs/>
                <w:kern w:val="36"/>
                <w:sz w:val="24"/>
                <w:szCs w:val="24"/>
                <w:lang w:eastAsia="en-GB"/>
              </w:rPr>
              <w:t>Introduces and discusses t</w:t>
            </w:r>
            <w:r w:rsidR="005E1B55">
              <w:rPr>
                <w:rFonts w:eastAsia="Times New Roman" w:cs="Arial"/>
                <w:bCs/>
                <w:kern w:val="36"/>
                <w:sz w:val="24"/>
                <w:szCs w:val="24"/>
                <w:lang w:eastAsia="en-GB"/>
              </w:rPr>
              <w:t xml:space="preserve">opics which may be distressing for </w:t>
            </w:r>
            <w:r w:rsidR="00084521">
              <w:rPr>
                <w:rFonts w:eastAsia="Times New Roman" w:cs="Arial"/>
                <w:bCs/>
                <w:kern w:val="36"/>
                <w:sz w:val="24"/>
                <w:szCs w:val="24"/>
                <w:lang w:eastAsia="en-GB"/>
              </w:rPr>
              <w:t>BME</w:t>
            </w:r>
            <w:r>
              <w:rPr>
                <w:rFonts w:eastAsia="Times New Roman" w:cs="Arial"/>
                <w:bCs/>
                <w:kern w:val="36"/>
                <w:sz w:val="24"/>
                <w:szCs w:val="24"/>
                <w:lang w:eastAsia="en-GB"/>
              </w:rPr>
              <w:t xml:space="preserve"> learners with care and sensitivity</w:t>
            </w:r>
          </w:p>
        </w:tc>
        <w:tc>
          <w:tcPr>
            <w:tcW w:w="709" w:type="dxa"/>
          </w:tcPr>
          <w:p w14:paraId="745D2D92" w14:textId="77777777" w:rsidR="005E1B55" w:rsidRDefault="005E1B55" w:rsidP="00E2661A">
            <w:pPr>
              <w:spacing w:after="120"/>
              <w:outlineLvl w:val="0"/>
              <w:rPr>
                <w:rFonts w:eastAsia="Times New Roman" w:cs="Arial"/>
                <w:bCs/>
                <w:kern w:val="36"/>
                <w:lang w:eastAsia="en-GB"/>
              </w:rPr>
            </w:pPr>
          </w:p>
        </w:tc>
      </w:tr>
      <w:tr w:rsidR="00390C2C" w14:paraId="1F3B6A04" w14:textId="77777777" w:rsidTr="008E3EFE">
        <w:tc>
          <w:tcPr>
            <w:tcW w:w="8364" w:type="dxa"/>
          </w:tcPr>
          <w:p w14:paraId="4B6B3796" w14:textId="251E9D9A" w:rsidR="00390C2C" w:rsidRDefault="008C6AD2" w:rsidP="00164A3A">
            <w:pPr>
              <w:spacing w:after="120"/>
              <w:outlineLvl w:val="0"/>
              <w:rPr>
                <w:rFonts w:eastAsia="Times New Roman" w:cs="Arial"/>
                <w:bCs/>
                <w:kern w:val="36"/>
                <w:sz w:val="24"/>
                <w:szCs w:val="24"/>
                <w:lang w:eastAsia="en-GB"/>
              </w:rPr>
            </w:pPr>
            <w:r>
              <w:rPr>
                <w:rFonts w:eastAsia="Times New Roman" w:cs="Arial"/>
                <w:bCs/>
                <w:kern w:val="36"/>
                <w:sz w:val="24"/>
                <w:szCs w:val="24"/>
                <w:lang w:eastAsia="en-GB"/>
              </w:rPr>
              <w:t>Makes links</w:t>
            </w:r>
            <w:r w:rsidR="00390C2C">
              <w:rPr>
                <w:rFonts w:eastAsia="Times New Roman" w:cs="Arial"/>
                <w:bCs/>
                <w:kern w:val="36"/>
                <w:sz w:val="24"/>
                <w:szCs w:val="24"/>
                <w:lang w:eastAsia="en-GB"/>
              </w:rPr>
              <w:t xml:space="preserve"> between everyday objects and practices in Scotland / Britain</w:t>
            </w:r>
            <w:r w:rsidR="00B2606B">
              <w:rPr>
                <w:rFonts w:eastAsia="Times New Roman" w:cs="Arial"/>
                <w:bCs/>
                <w:kern w:val="36"/>
                <w:sz w:val="24"/>
                <w:szCs w:val="24"/>
                <w:lang w:eastAsia="en-GB"/>
              </w:rPr>
              <w:t>,</w:t>
            </w:r>
            <w:r w:rsidR="00390C2C">
              <w:rPr>
                <w:rFonts w:eastAsia="Times New Roman" w:cs="Arial"/>
                <w:bCs/>
                <w:kern w:val="36"/>
                <w:sz w:val="24"/>
                <w:szCs w:val="24"/>
                <w:lang w:eastAsia="en-GB"/>
              </w:rPr>
              <w:t xml:space="preserve"> and Scotland’s global past</w:t>
            </w:r>
            <w:r w:rsidR="00B2606B">
              <w:rPr>
                <w:rFonts w:eastAsia="Times New Roman" w:cs="Arial"/>
                <w:bCs/>
                <w:kern w:val="36"/>
                <w:sz w:val="24"/>
                <w:szCs w:val="24"/>
                <w:lang w:eastAsia="en-GB"/>
              </w:rPr>
              <w:t xml:space="preserve"> and history of migration</w:t>
            </w:r>
          </w:p>
        </w:tc>
        <w:tc>
          <w:tcPr>
            <w:tcW w:w="709" w:type="dxa"/>
          </w:tcPr>
          <w:p w14:paraId="6B405CF7" w14:textId="77777777" w:rsidR="00390C2C" w:rsidRDefault="00390C2C" w:rsidP="00E2661A">
            <w:pPr>
              <w:spacing w:after="120"/>
              <w:outlineLvl w:val="0"/>
              <w:rPr>
                <w:rFonts w:eastAsia="Times New Roman" w:cs="Arial"/>
                <w:bCs/>
                <w:kern w:val="36"/>
                <w:lang w:eastAsia="en-GB"/>
              </w:rPr>
            </w:pPr>
          </w:p>
        </w:tc>
      </w:tr>
      <w:tr w:rsidR="00164A3A" w14:paraId="62A2DAB2" w14:textId="77777777" w:rsidTr="008E3EFE">
        <w:tc>
          <w:tcPr>
            <w:tcW w:w="8364" w:type="dxa"/>
          </w:tcPr>
          <w:p w14:paraId="3D043DB2" w14:textId="4594BAC1" w:rsidR="00044748" w:rsidRPr="00935A6B" w:rsidRDefault="008C6AD2" w:rsidP="00164A3A">
            <w:pPr>
              <w:spacing w:after="120"/>
              <w:outlineLvl w:val="0"/>
              <w:rPr>
                <w:rFonts w:eastAsia="Times New Roman" w:cs="Arial"/>
                <w:bCs/>
                <w:kern w:val="36"/>
                <w:sz w:val="24"/>
                <w:szCs w:val="24"/>
                <w:lang w:eastAsia="en-GB"/>
              </w:rPr>
            </w:pPr>
            <w:r>
              <w:rPr>
                <w:rFonts w:eastAsia="Times New Roman" w:cs="Arial"/>
                <w:bCs/>
                <w:kern w:val="36"/>
                <w:sz w:val="24"/>
                <w:szCs w:val="24"/>
                <w:lang w:eastAsia="en-GB"/>
              </w:rPr>
              <w:t>Explores hi</w:t>
            </w:r>
            <w:r w:rsidR="00164A3A" w:rsidRPr="00935A6B">
              <w:rPr>
                <w:rFonts w:eastAsia="Times New Roman" w:cs="Arial"/>
                <w:bCs/>
                <w:kern w:val="36"/>
                <w:sz w:val="24"/>
                <w:szCs w:val="24"/>
                <w:lang w:eastAsia="en-GB"/>
              </w:rPr>
              <w:t xml:space="preserve">storical </w:t>
            </w:r>
            <w:r w:rsidR="00EA7197">
              <w:rPr>
                <w:rFonts w:eastAsia="Times New Roman" w:cs="Arial"/>
                <w:bCs/>
                <w:kern w:val="36"/>
                <w:sz w:val="24"/>
                <w:szCs w:val="24"/>
                <w:lang w:eastAsia="en-GB"/>
              </w:rPr>
              <w:t xml:space="preserve">and world </w:t>
            </w:r>
            <w:r w:rsidR="00164A3A" w:rsidRPr="00935A6B">
              <w:rPr>
                <w:rFonts w:eastAsia="Times New Roman" w:cs="Arial"/>
                <w:bCs/>
                <w:kern w:val="36"/>
                <w:sz w:val="24"/>
                <w:szCs w:val="24"/>
                <w:lang w:eastAsia="en-GB"/>
              </w:rPr>
              <w:t>events to create unders</w:t>
            </w:r>
            <w:r w:rsidR="00164A3A">
              <w:rPr>
                <w:rFonts w:eastAsia="Times New Roman" w:cs="Arial"/>
                <w:bCs/>
                <w:kern w:val="36"/>
                <w:sz w:val="24"/>
                <w:szCs w:val="24"/>
                <w:lang w:eastAsia="en-GB"/>
              </w:rPr>
              <w:t>tanding of current inequalities</w:t>
            </w:r>
          </w:p>
        </w:tc>
        <w:tc>
          <w:tcPr>
            <w:tcW w:w="709" w:type="dxa"/>
          </w:tcPr>
          <w:p w14:paraId="66BFAED4" w14:textId="77777777" w:rsidR="00164A3A" w:rsidRDefault="00164A3A" w:rsidP="00E2661A">
            <w:pPr>
              <w:spacing w:after="120"/>
              <w:outlineLvl w:val="0"/>
              <w:rPr>
                <w:rFonts w:eastAsia="Times New Roman" w:cs="Arial"/>
                <w:bCs/>
                <w:kern w:val="36"/>
                <w:lang w:eastAsia="en-GB"/>
              </w:rPr>
            </w:pPr>
          </w:p>
        </w:tc>
      </w:tr>
      <w:tr w:rsidR="00E2661A" w14:paraId="63119191" w14:textId="77777777" w:rsidTr="008E3EFE">
        <w:tc>
          <w:tcPr>
            <w:tcW w:w="8364" w:type="dxa"/>
          </w:tcPr>
          <w:p w14:paraId="48E99F8E" w14:textId="77777777" w:rsidR="00E2661A" w:rsidRPr="00935A6B" w:rsidRDefault="00E2661A" w:rsidP="00E2661A">
            <w:pPr>
              <w:spacing w:after="120"/>
              <w:outlineLvl w:val="0"/>
              <w:rPr>
                <w:rFonts w:eastAsia="Times New Roman" w:cs="Arial"/>
                <w:b/>
                <w:bCs/>
                <w:kern w:val="36"/>
                <w:sz w:val="28"/>
                <w:szCs w:val="28"/>
                <w:u w:val="single"/>
                <w:lang w:eastAsia="en-GB"/>
              </w:rPr>
            </w:pPr>
            <w:r w:rsidRPr="00935A6B">
              <w:rPr>
                <w:rFonts w:eastAsia="Times New Roman" w:cs="Arial"/>
                <w:b/>
                <w:bCs/>
                <w:kern w:val="36"/>
                <w:sz w:val="28"/>
                <w:szCs w:val="28"/>
                <w:u w:val="single"/>
                <w:lang w:eastAsia="en-GB"/>
              </w:rPr>
              <w:t>Building intercultural competence</w:t>
            </w:r>
          </w:p>
        </w:tc>
        <w:tc>
          <w:tcPr>
            <w:tcW w:w="709" w:type="dxa"/>
          </w:tcPr>
          <w:p w14:paraId="459AEA0B" w14:textId="77777777" w:rsidR="00E2661A" w:rsidRDefault="00E2661A" w:rsidP="00E2661A">
            <w:pPr>
              <w:spacing w:after="120"/>
              <w:outlineLvl w:val="0"/>
              <w:rPr>
                <w:rFonts w:eastAsia="Times New Roman" w:cs="Arial"/>
                <w:bCs/>
                <w:kern w:val="36"/>
                <w:lang w:eastAsia="en-GB"/>
              </w:rPr>
            </w:pPr>
          </w:p>
        </w:tc>
      </w:tr>
      <w:tr w:rsidR="00324041" w14:paraId="053A3695" w14:textId="77777777" w:rsidTr="008E3EFE">
        <w:tc>
          <w:tcPr>
            <w:tcW w:w="8364" w:type="dxa"/>
          </w:tcPr>
          <w:p w14:paraId="328D13E6" w14:textId="160E8577" w:rsidR="00324041" w:rsidRPr="00935A6B" w:rsidRDefault="008C6AD2" w:rsidP="00935A6B">
            <w:pPr>
              <w:spacing w:after="120"/>
              <w:outlineLvl w:val="0"/>
              <w:rPr>
                <w:rFonts w:eastAsia="Times New Roman" w:cs="Arial"/>
                <w:bCs/>
                <w:kern w:val="36"/>
                <w:sz w:val="24"/>
                <w:szCs w:val="24"/>
                <w:lang w:eastAsia="en-GB"/>
              </w:rPr>
            </w:pPr>
            <w:r>
              <w:rPr>
                <w:rFonts w:eastAsia="Times New Roman" w:cs="Arial"/>
                <w:bCs/>
                <w:kern w:val="36"/>
                <w:sz w:val="24"/>
                <w:szCs w:val="24"/>
                <w:lang w:eastAsia="en-GB"/>
              </w:rPr>
              <w:t xml:space="preserve">Considers </w:t>
            </w:r>
            <w:r w:rsidR="00FE4CA1" w:rsidRPr="00935A6B">
              <w:rPr>
                <w:rFonts w:eastAsia="Times New Roman" w:cs="Arial"/>
                <w:bCs/>
                <w:kern w:val="36"/>
                <w:sz w:val="24"/>
                <w:szCs w:val="24"/>
                <w:lang w:eastAsia="en-GB"/>
              </w:rPr>
              <w:t xml:space="preserve">intercultural competence </w:t>
            </w:r>
            <w:r>
              <w:rPr>
                <w:rFonts w:eastAsia="Times New Roman" w:cs="Arial"/>
                <w:bCs/>
                <w:kern w:val="36"/>
                <w:sz w:val="24"/>
                <w:szCs w:val="24"/>
                <w:lang w:eastAsia="en-GB"/>
              </w:rPr>
              <w:t>(</w:t>
            </w:r>
            <w:r w:rsidR="00FE4CA1" w:rsidRPr="00935A6B">
              <w:rPr>
                <w:rFonts w:eastAsia="Times New Roman" w:cs="Arial"/>
                <w:bCs/>
                <w:kern w:val="36"/>
                <w:sz w:val="24"/>
                <w:szCs w:val="24"/>
                <w:lang w:eastAsia="en-GB"/>
              </w:rPr>
              <w:t>and how learners can be supported to develop this</w:t>
            </w:r>
            <w:r>
              <w:rPr>
                <w:rFonts w:eastAsia="Times New Roman" w:cs="Arial"/>
                <w:bCs/>
                <w:kern w:val="36"/>
                <w:sz w:val="24"/>
                <w:szCs w:val="24"/>
                <w:lang w:eastAsia="en-GB"/>
              </w:rPr>
              <w:t>) as part of lesson planning</w:t>
            </w:r>
          </w:p>
        </w:tc>
        <w:tc>
          <w:tcPr>
            <w:tcW w:w="709" w:type="dxa"/>
          </w:tcPr>
          <w:p w14:paraId="69413279" w14:textId="77777777" w:rsidR="00324041" w:rsidRDefault="00324041" w:rsidP="00E2661A">
            <w:pPr>
              <w:spacing w:after="120"/>
              <w:outlineLvl w:val="0"/>
              <w:rPr>
                <w:rFonts w:eastAsia="Times New Roman" w:cs="Arial"/>
                <w:bCs/>
                <w:kern w:val="36"/>
                <w:lang w:eastAsia="en-GB"/>
              </w:rPr>
            </w:pPr>
          </w:p>
        </w:tc>
      </w:tr>
      <w:tr w:rsidR="00FE4CA1" w14:paraId="7C1A1916" w14:textId="77777777" w:rsidTr="008E3EFE">
        <w:tc>
          <w:tcPr>
            <w:tcW w:w="8364" w:type="dxa"/>
          </w:tcPr>
          <w:p w14:paraId="2062A93A" w14:textId="400670CD" w:rsidR="00FE4CA1" w:rsidRPr="00935A6B" w:rsidRDefault="008C6AD2" w:rsidP="00935A6B">
            <w:pPr>
              <w:spacing w:after="120"/>
              <w:outlineLvl w:val="0"/>
              <w:rPr>
                <w:rFonts w:eastAsia="Times New Roman" w:cs="Arial"/>
                <w:bCs/>
                <w:kern w:val="36"/>
                <w:sz w:val="24"/>
                <w:szCs w:val="24"/>
                <w:lang w:eastAsia="en-GB"/>
              </w:rPr>
            </w:pPr>
            <w:r>
              <w:rPr>
                <w:rFonts w:eastAsia="Times New Roman" w:cs="Arial"/>
                <w:bCs/>
                <w:kern w:val="36"/>
                <w:sz w:val="24"/>
                <w:szCs w:val="24"/>
                <w:lang w:eastAsia="en-GB"/>
              </w:rPr>
              <w:t xml:space="preserve">Encourages </w:t>
            </w:r>
            <w:r w:rsidR="00FE4CA1" w:rsidRPr="00935A6B">
              <w:rPr>
                <w:rFonts w:eastAsia="Times New Roman" w:cs="Arial"/>
                <w:bCs/>
                <w:kern w:val="36"/>
                <w:sz w:val="24"/>
                <w:szCs w:val="24"/>
                <w:lang w:eastAsia="en-GB"/>
              </w:rPr>
              <w:t>learners to interact, collaborate, use problems solving skills, think critically and/or adapt</w:t>
            </w:r>
          </w:p>
        </w:tc>
        <w:tc>
          <w:tcPr>
            <w:tcW w:w="709" w:type="dxa"/>
          </w:tcPr>
          <w:p w14:paraId="0402D7B6" w14:textId="77777777" w:rsidR="00FE4CA1" w:rsidRDefault="00FE4CA1" w:rsidP="00E2661A">
            <w:pPr>
              <w:spacing w:after="120"/>
              <w:outlineLvl w:val="0"/>
              <w:rPr>
                <w:rFonts w:eastAsia="Times New Roman" w:cs="Arial"/>
                <w:bCs/>
                <w:kern w:val="36"/>
                <w:lang w:eastAsia="en-GB"/>
              </w:rPr>
            </w:pPr>
          </w:p>
        </w:tc>
      </w:tr>
      <w:tr w:rsidR="00324041" w14:paraId="525D7BA3" w14:textId="77777777" w:rsidTr="008E3EFE">
        <w:tc>
          <w:tcPr>
            <w:tcW w:w="8364" w:type="dxa"/>
          </w:tcPr>
          <w:p w14:paraId="563EB0E6" w14:textId="7ABBD2D7" w:rsidR="00324041" w:rsidRPr="00935A6B" w:rsidRDefault="00FE4CA1" w:rsidP="005C59B8">
            <w:pPr>
              <w:spacing w:after="120"/>
              <w:outlineLvl w:val="0"/>
              <w:rPr>
                <w:rFonts w:eastAsia="Times New Roman" w:cs="Arial"/>
                <w:b/>
                <w:bCs/>
                <w:kern w:val="36"/>
                <w:sz w:val="24"/>
                <w:szCs w:val="24"/>
                <w:u w:val="single"/>
                <w:lang w:eastAsia="en-GB"/>
              </w:rPr>
            </w:pPr>
            <w:r w:rsidRPr="00935A6B">
              <w:rPr>
                <w:rFonts w:eastAsia="Times New Roman" w:cs="Arial"/>
                <w:bCs/>
                <w:kern w:val="36"/>
                <w:sz w:val="24"/>
                <w:szCs w:val="24"/>
                <w:lang w:eastAsia="en-GB"/>
              </w:rPr>
              <w:t>Encourages ‘multiple categorisation’, recognising that people are each diverse and individual and do not belong to only one group</w:t>
            </w:r>
            <w:r w:rsidR="00390C2C">
              <w:rPr>
                <w:rFonts w:eastAsia="Times New Roman" w:cs="Arial"/>
                <w:bCs/>
                <w:kern w:val="36"/>
                <w:sz w:val="24"/>
                <w:szCs w:val="24"/>
                <w:lang w:eastAsia="en-GB"/>
              </w:rPr>
              <w:t xml:space="preserve"> (see discussion of intersectionality and pluralism </w:t>
            </w:r>
            <w:r w:rsidR="005C59B8">
              <w:rPr>
                <w:rFonts w:eastAsia="Times New Roman" w:cs="Arial"/>
                <w:bCs/>
                <w:kern w:val="36"/>
                <w:sz w:val="24"/>
                <w:szCs w:val="24"/>
                <w:lang w:eastAsia="en-GB"/>
              </w:rPr>
              <w:t>within the guide</w:t>
            </w:r>
            <w:r w:rsidR="00390C2C">
              <w:rPr>
                <w:rFonts w:eastAsia="Times New Roman" w:cs="Arial"/>
                <w:bCs/>
                <w:kern w:val="36"/>
                <w:sz w:val="24"/>
                <w:szCs w:val="24"/>
                <w:lang w:eastAsia="en-GB"/>
              </w:rPr>
              <w:t>)</w:t>
            </w:r>
            <w:r w:rsidR="006D02B6">
              <w:rPr>
                <w:rFonts w:eastAsia="Times New Roman" w:cs="Arial"/>
                <w:bCs/>
                <w:kern w:val="36"/>
                <w:sz w:val="24"/>
                <w:szCs w:val="24"/>
                <w:lang w:eastAsia="en-GB"/>
              </w:rPr>
              <w:t xml:space="preserve"> – this includes building tolerance of ambiguity and discouraging labelling</w:t>
            </w:r>
          </w:p>
        </w:tc>
        <w:tc>
          <w:tcPr>
            <w:tcW w:w="709" w:type="dxa"/>
          </w:tcPr>
          <w:p w14:paraId="3E154DFB" w14:textId="77777777" w:rsidR="00324041" w:rsidRDefault="00324041" w:rsidP="00E2661A">
            <w:pPr>
              <w:spacing w:after="120"/>
              <w:outlineLvl w:val="0"/>
              <w:rPr>
                <w:rFonts w:eastAsia="Times New Roman" w:cs="Arial"/>
                <w:bCs/>
                <w:kern w:val="36"/>
                <w:lang w:eastAsia="en-GB"/>
              </w:rPr>
            </w:pPr>
          </w:p>
        </w:tc>
      </w:tr>
      <w:tr w:rsidR="00FE4CA1" w14:paraId="287D17E8" w14:textId="77777777" w:rsidTr="008E3EFE">
        <w:tc>
          <w:tcPr>
            <w:tcW w:w="8364" w:type="dxa"/>
          </w:tcPr>
          <w:p w14:paraId="7AC1074B" w14:textId="181BEBF6" w:rsidR="00FE4CA1" w:rsidRPr="00935A6B" w:rsidRDefault="00FE4CA1" w:rsidP="0048626A">
            <w:pPr>
              <w:spacing w:after="120"/>
              <w:outlineLvl w:val="0"/>
              <w:rPr>
                <w:rFonts w:eastAsia="Times New Roman" w:cs="Arial"/>
                <w:bCs/>
                <w:kern w:val="36"/>
                <w:sz w:val="24"/>
                <w:szCs w:val="24"/>
                <w:lang w:eastAsia="en-GB"/>
              </w:rPr>
            </w:pPr>
            <w:r w:rsidRPr="00935A6B">
              <w:rPr>
                <w:rFonts w:eastAsia="Times New Roman" w:cs="Arial"/>
                <w:bCs/>
                <w:kern w:val="36"/>
                <w:sz w:val="24"/>
                <w:szCs w:val="24"/>
                <w:lang w:eastAsia="en-GB"/>
              </w:rPr>
              <w:t xml:space="preserve">Encourages pupils to think with empathy / see things from the perspective of </w:t>
            </w:r>
            <w:r w:rsidR="0048626A">
              <w:rPr>
                <w:rFonts w:eastAsia="Times New Roman" w:cs="Arial"/>
                <w:bCs/>
                <w:kern w:val="36"/>
                <w:sz w:val="24"/>
                <w:szCs w:val="24"/>
                <w:lang w:eastAsia="en-GB"/>
              </w:rPr>
              <w:t>people who are marginalised (e.g. people facing racism)</w:t>
            </w:r>
          </w:p>
        </w:tc>
        <w:tc>
          <w:tcPr>
            <w:tcW w:w="709" w:type="dxa"/>
          </w:tcPr>
          <w:p w14:paraId="5A41C706" w14:textId="77777777" w:rsidR="00FE4CA1" w:rsidRDefault="00FE4CA1" w:rsidP="00E2661A">
            <w:pPr>
              <w:spacing w:after="120"/>
              <w:outlineLvl w:val="0"/>
              <w:rPr>
                <w:rFonts w:eastAsia="Times New Roman" w:cs="Arial"/>
                <w:bCs/>
                <w:kern w:val="36"/>
                <w:lang w:eastAsia="en-GB"/>
              </w:rPr>
            </w:pPr>
          </w:p>
        </w:tc>
      </w:tr>
      <w:tr w:rsidR="0067593B" w14:paraId="4884D884" w14:textId="77777777" w:rsidTr="008E3EFE">
        <w:tc>
          <w:tcPr>
            <w:tcW w:w="8364" w:type="dxa"/>
          </w:tcPr>
          <w:p w14:paraId="2A7D6734" w14:textId="31220AAD" w:rsidR="0067593B" w:rsidRPr="00935A6B" w:rsidRDefault="0067593B" w:rsidP="00935A6B">
            <w:pPr>
              <w:spacing w:after="120"/>
              <w:outlineLvl w:val="0"/>
              <w:rPr>
                <w:rFonts w:eastAsia="Times New Roman" w:cs="Arial"/>
                <w:bCs/>
                <w:kern w:val="36"/>
                <w:sz w:val="24"/>
                <w:szCs w:val="24"/>
                <w:lang w:eastAsia="en-GB"/>
              </w:rPr>
            </w:pPr>
            <w:r>
              <w:rPr>
                <w:rFonts w:eastAsia="Times New Roman" w:cs="Arial"/>
                <w:bCs/>
                <w:kern w:val="36"/>
                <w:sz w:val="24"/>
                <w:szCs w:val="24"/>
                <w:lang w:eastAsia="en-GB"/>
              </w:rPr>
              <w:t>Builds learners’ confidence to challenge, and be challenged</w:t>
            </w:r>
          </w:p>
        </w:tc>
        <w:tc>
          <w:tcPr>
            <w:tcW w:w="709" w:type="dxa"/>
          </w:tcPr>
          <w:p w14:paraId="27ECF522" w14:textId="77777777" w:rsidR="0067593B" w:rsidRDefault="0067593B" w:rsidP="00E2661A">
            <w:pPr>
              <w:spacing w:after="120"/>
              <w:outlineLvl w:val="0"/>
              <w:rPr>
                <w:rFonts w:eastAsia="Times New Roman" w:cs="Arial"/>
                <w:bCs/>
                <w:kern w:val="36"/>
                <w:lang w:eastAsia="en-GB"/>
              </w:rPr>
            </w:pPr>
          </w:p>
        </w:tc>
      </w:tr>
      <w:tr w:rsidR="006D02B6" w14:paraId="710410CE" w14:textId="77777777" w:rsidTr="008E3EFE">
        <w:tc>
          <w:tcPr>
            <w:tcW w:w="8364" w:type="dxa"/>
          </w:tcPr>
          <w:p w14:paraId="7A06B14F" w14:textId="5B90152C" w:rsidR="006D02B6" w:rsidRDefault="006D02B6" w:rsidP="00935A6B">
            <w:pPr>
              <w:spacing w:after="120"/>
              <w:outlineLvl w:val="0"/>
              <w:rPr>
                <w:rFonts w:eastAsia="Times New Roman" w:cs="Arial"/>
                <w:bCs/>
                <w:kern w:val="36"/>
                <w:sz w:val="24"/>
                <w:szCs w:val="24"/>
                <w:lang w:eastAsia="en-GB"/>
              </w:rPr>
            </w:pPr>
            <w:r>
              <w:rPr>
                <w:rFonts w:eastAsia="Times New Roman" w:cs="Arial"/>
                <w:bCs/>
                <w:kern w:val="36"/>
                <w:sz w:val="24"/>
                <w:szCs w:val="24"/>
                <w:lang w:eastAsia="en-GB"/>
              </w:rPr>
              <w:t>Engages learners’ sense of curiosity and open mindedness</w:t>
            </w:r>
          </w:p>
        </w:tc>
        <w:tc>
          <w:tcPr>
            <w:tcW w:w="709" w:type="dxa"/>
          </w:tcPr>
          <w:p w14:paraId="6DCD1DFB" w14:textId="77777777" w:rsidR="006D02B6" w:rsidRDefault="006D02B6" w:rsidP="00E2661A">
            <w:pPr>
              <w:spacing w:after="120"/>
              <w:outlineLvl w:val="0"/>
              <w:rPr>
                <w:rFonts w:eastAsia="Times New Roman" w:cs="Arial"/>
                <w:bCs/>
                <w:kern w:val="36"/>
                <w:lang w:eastAsia="en-GB"/>
              </w:rPr>
            </w:pPr>
          </w:p>
        </w:tc>
      </w:tr>
      <w:tr w:rsidR="006D02B6" w14:paraId="003A41D8" w14:textId="77777777" w:rsidTr="008E3EFE">
        <w:tc>
          <w:tcPr>
            <w:tcW w:w="8364" w:type="dxa"/>
          </w:tcPr>
          <w:p w14:paraId="42FB9882" w14:textId="1CDC9B24" w:rsidR="006D02B6" w:rsidRDefault="006D02B6" w:rsidP="00935A6B">
            <w:pPr>
              <w:spacing w:after="120"/>
              <w:outlineLvl w:val="0"/>
              <w:rPr>
                <w:rFonts w:eastAsia="Times New Roman" w:cs="Arial"/>
                <w:bCs/>
                <w:kern w:val="36"/>
                <w:sz w:val="24"/>
                <w:szCs w:val="24"/>
                <w:lang w:eastAsia="en-GB"/>
              </w:rPr>
            </w:pPr>
            <w:r>
              <w:rPr>
                <w:rFonts w:eastAsia="Times New Roman" w:cs="Arial"/>
                <w:bCs/>
                <w:kern w:val="36"/>
                <w:sz w:val="24"/>
                <w:szCs w:val="24"/>
                <w:lang w:eastAsia="en-GB"/>
              </w:rPr>
              <w:t xml:space="preserve">Emphasises the importance of respect </w:t>
            </w:r>
          </w:p>
        </w:tc>
        <w:tc>
          <w:tcPr>
            <w:tcW w:w="709" w:type="dxa"/>
          </w:tcPr>
          <w:p w14:paraId="491686B2" w14:textId="77777777" w:rsidR="006D02B6" w:rsidRDefault="006D02B6" w:rsidP="00E2661A">
            <w:pPr>
              <w:spacing w:after="120"/>
              <w:outlineLvl w:val="0"/>
              <w:rPr>
                <w:rFonts w:eastAsia="Times New Roman" w:cs="Arial"/>
                <w:bCs/>
                <w:kern w:val="36"/>
                <w:lang w:eastAsia="en-GB"/>
              </w:rPr>
            </w:pPr>
          </w:p>
        </w:tc>
      </w:tr>
      <w:tr w:rsidR="0067593B" w14:paraId="31B33CE4" w14:textId="77777777" w:rsidTr="008E3EFE">
        <w:tc>
          <w:tcPr>
            <w:tcW w:w="8364" w:type="dxa"/>
          </w:tcPr>
          <w:p w14:paraId="520916D6" w14:textId="29575EA1" w:rsidR="0067593B" w:rsidRPr="00935A6B" w:rsidRDefault="0067593B" w:rsidP="00935A6B">
            <w:pPr>
              <w:spacing w:after="120"/>
              <w:outlineLvl w:val="0"/>
              <w:rPr>
                <w:rFonts w:eastAsia="Times New Roman" w:cs="Arial"/>
                <w:bCs/>
                <w:kern w:val="36"/>
                <w:sz w:val="24"/>
                <w:szCs w:val="24"/>
                <w:lang w:eastAsia="en-GB"/>
              </w:rPr>
            </w:pPr>
            <w:r>
              <w:rPr>
                <w:rFonts w:eastAsia="Times New Roman" w:cs="Arial"/>
                <w:bCs/>
                <w:kern w:val="36"/>
                <w:sz w:val="24"/>
                <w:szCs w:val="24"/>
                <w:lang w:eastAsia="en-GB"/>
              </w:rPr>
              <w:t>Covers a range of world views and belief systems in a way that also requires learners to consider their own world views and belief systems</w:t>
            </w:r>
          </w:p>
        </w:tc>
        <w:tc>
          <w:tcPr>
            <w:tcW w:w="709" w:type="dxa"/>
          </w:tcPr>
          <w:p w14:paraId="41BE042E" w14:textId="77777777" w:rsidR="0067593B" w:rsidRDefault="0067593B" w:rsidP="00E2661A">
            <w:pPr>
              <w:spacing w:after="120"/>
              <w:outlineLvl w:val="0"/>
              <w:rPr>
                <w:rFonts w:eastAsia="Times New Roman" w:cs="Arial"/>
                <w:bCs/>
                <w:kern w:val="36"/>
                <w:lang w:eastAsia="en-GB"/>
              </w:rPr>
            </w:pPr>
          </w:p>
        </w:tc>
      </w:tr>
      <w:tr w:rsidR="00E2661A" w14:paraId="097EA834" w14:textId="77777777" w:rsidTr="008E3EFE">
        <w:tc>
          <w:tcPr>
            <w:tcW w:w="8364" w:type="dxa"/>
          </w:tcPr>
          <w:p w14:paraId="5FF63B2E" w14:textId="77777777" w:rsidR="00E2661A" w:rsidRPr="00935A6B" w:rsidRDefault="00E2661A" w:rsidP="00935A6B">
            <w:pPr>
              <w:spacing w:after="120"/>
              <w:outlineLvl w:val="0"/>
              <w:rPr>
                <w:rFonts w:eastAsia="Times New Roman" w:cs="Arial"/>
                <w:b/>
                <w:bCs/>
                <w:kern w:val="36"/>
                <w:sz w:val="28"/>
                <w:szCs w:val="28"/>
                <w:u w:val="single"/>
                <w:lang w:eastAsia="en-GB"/>
              </w:rPr>
            </w:pPr>
            <w:r w:rsidRPr="00935A6B">
              <w:rPr>
                <w:rFonts w:eastAsia="Times New Roman" w:cs="Arial"/>
                <w:b/>
                <w:bCs/>
                <w:kern w:val="36"/>
                <w:sz w:val="28"/>
                <w:szCs w:val="28"/>
                <w:u w:val="single"/>
                <w:lang w:eastAsia="en-GB"/>
              </w:rPr>
              <w:t>Reducing racism, prejudice and discrimination</w:t>
            </w:r>
          </w:p>
        </w:tc>
        <w:tc>
          <w:tcPr>
            <w:tcW w:w="709" w:type="dxa"/>
          </w:tcPr>
          <w:p w14:paraId="0449423C" w14:textId="77777777" w:rsidR="00E2661A" w:rsidRDefault="00E2661A" w:rsidP="00E2661A">
            <w:pPr>
              <w:spacing w:after="120"/>
              <w:outlineLvl w:val="0"/>
              <w:rPr>
                <w:rFonts w:eastAsia="Times New Roman" w:cs="Arial"/>
                <w:bCs/>
                <w:kern w:val="36"/>
                <w:lang w:eastAsia="en-GB"/>
              </w:rPr>
            </w:pPr>
          </w:p>
        </w:tc>
      </w:tr>
      <w:tr w:rsidR="00E2661A" w14:paraId="1165DBC0" w14:textId="77777777" w:rsidTr="008E3EFE">
        <w:tc>
          <w:tcPr>
            <w:tcW w:w="8364" w:type="dxa"/>
          </w:tcPr>
          <w:p w14:paraId="63A4CEB7" w14:textId="19BD53D7" w:rsidR="00E2661A" w:rsidRPr="00935A6B" w:rsidRDefault="00E2661A" w:rsidP="00D3012E">
            <w:pPr>
              <w:spacing w:after="120"/>
              <w:outlineLvl w:val="0"/>
              <w:rPr>
                <w:rFonts w:eastAsia="Times New Roman" w:cs="Arial"/>
                <w:bCs/>
                <w:kern w:val="36"/>
                <w:sz w:val="24"/>
                <w:szCs w:val="24"/>
                <w:lang w:eastAsia="en-GB"/>
              </w:rPr>
            </w:pPr>
            <w:r w:rsidRPr="00935A6B">
              <w:rPr>
                <w:rFonts w:eastAsia="Times New Roman" w:cs="Arial"/>
                <w:bCs/>
                <w:kern w:val="36"/>
                <w:sz w:val="24"/>
                <w:szCs w:val="24"/>
                <w:lang w:eastAsia="en-GB"/>
              </w:rPr>
              <w:t>Sustainable approach: Involves a range of activities / learning over time, rather than a one off session</w:t>
            </w:r>
            <w:r w:rsidR="00D3012E">
              <w:rPr>
                <w:sz w:val="24"/>
                <w:szCs w:val="24"/>
              </w:rPr>
              <w:t>; supports</w:t>
            </w:r>
            <w:r w:rsidRPr="00935A6B">
              <w:rPr>
                <w:rFonts w:eastAsia="Times New Roman" w:cs="Arial"/>
                <w:bCs/>
                <w:kern w:val="36"/>
                <w:sz w:val="24"/>
                <w:szCs w:val="24"/>
                <w:lang w:eastAsia="en-GB"/>
              </w:rPr>
              <w:t xml:space="preserve"> a whole-school approach</w:t>
            </w:r>
            <w:r w:rsidR="00D3012E">
              <w:rPr>
                <w:rFonts w:eastAsia="Times New Roman" w:cs="Arial"/>
                <w:bCs/>
                <w:kern w:val="36"/>
                <w:sz w:val="24"/>
                <w:szCs w:val="24"/>
                <w:lang w:eastAsia="en-GB"/>
              </w:rPr>
              <w:t xml:space="preserve"> to anti-racism</w:t>
            </w:r>
          </w:p>
        </w:tc>
        <w:tc>
          <w:tcPr>
            <w:tcW w:w="709" w:type="dxa"/>
          </w:tcPr>
          <w:p w14:paraId="449B35A5" w14:textId="77777777" w:rsidR="00E2661A" w:rsidRDefault="00E2661A" w:rsidP="00E2661A">
            <w:pPr>
              <w:spacing w:after="120"/>
              <w:outlineLvl w:val="0"/>
              <w:rPr>
                <w:rFonts w:eastAsia="Times New Roman" w:cs="Arial"/>
                <w:bCs/>
                <w:kern w:val="36"/>
                <w:lang w:eastAsia="en-GB"/>
              </w:rPr>
            </w:pPr>
          </w:p>
        </w:tc>
      </w:tr>
      <w:tr w:rsidR="00E2661A" w14:paraId="2EF7C65D" w14:textId="77777777" w:rsidTr="008E3EFE">
        <w:tc>
          <w:tcPr>
            <w:tcW w:w="8364" w:type="dxa"/>
          </w:tcPr>
          <w:p w14:paraId="0BAC224E" w14:textId="77777777" w:rsidR="00E2661A" w:rsidRPr="00935A6B" w:rsidRDefault="00E2661A" w:rsidP="00935A6B">
            <w:pPr>
              <w:spacing w:after="120"/>
              <w:outlineLvl w:val="0"/>
              <w:rPr>
                <w:rFonts w:eastAsia="Times New Roman" w:cs="Arial"/>
                <w:bCs/>
                <w:kern w:val="36"/>
                <w:sz w:val="24"/>
                <w:szCs w:val="24"/>
                <w:lang w:eastAsia="en-GB"/>
              </w:rPr>
            </w:pPr>
            <w:r w:rsidRPr="00935A6B">
              <w:rPr>
                <w:rFonts w:eastAsia="Times New Roman" w:cs="Arial"/>
                <w:bCs/>
                <w:kern w:val="36"/>
                <w:sz w:val="24"/>
                <w:szCs w:val="24"/>
                <w:lang w:eastAsia="en-GB"/>
              </w:rPr>
              <w:t>Includes co-operative learning activities where a diverse range of people have to work together</w:t>
            </w:r>
          </w:p>
        </w:tc>
        <w:tc>
          <w:tcPr>
            <w:tcW w:w="709" w:type="dxa"/>
          </w:tcPr>
          <w:p w14:paraId="65ACBDBC" w14:textId="77777777" w:rsidR="00E2661A" w:rsidRDefault="00E2661A" w:rsidP="00E2661A">
            <w:pPr>
              <w:spacing w:after="120"/>
              <w:outlineLvl w:val="0"/>
              <w:rPr>
                <w:rFonts w:eastAsia="Times New Roman" w:cs="Arial"/>
                <w:bCs/>
                <w:kern w:val="36"/>
                <w:lang w:eastAsia="en-GB"/>
              </w:rPr>
            </w:pPr>
          </w:p>
        </w:tc>
      </w:tr>
      <w:tr w:rsidR="00E2661A" w14:paraId="3E191E37" w14:textId="77777777" w:rsidTr="008E3EFE">
        <w:tc>
          <w:tcPr>
            <w:tcW w:w="8364" w:type="dxa"/>
          </w:tcPr>
          <w:p w14:paraId="7281BB4B" w14:textId="5EFA4B25" w:rsidR="00E2661A" w:rsidRPr="00935A6B" w:rsidRDefault="00E2661A" w:rsidP="00D3012E">
            <w:pPr>
              <w:spacing w:after="120"/>
              <w:outlineLvl w:val="0"/>
              <w:rPr>
                <w:rFonts w:eastAsia="Times New Roman" w:cs="Arial"/>
                <w:bCs/>
                <w:kern w:val="36"/>
                <w:sz w:val="24"/>
                <w:szCs w:val="24"/>
                <w:lang w:eastAsia="en-GB"/>
              </w:rPr>
            </w:pPr>
            <w:r w:rsidRPr="00935A6B">
              <w:rPr>
                <w:rFonts w:eastAsia="Times New Roman" w:cs="Arial"/>
                <w:bCs/>
                <w:kern w:val="36"/>
                <w:sz w:val="24"/>
                <w:szCs w:val="24"/>
                <w:lang w:eastAsia="en-GB"/>
              </w:rPr>
              <w:t xml:space="preserve">Disrupts views of the ‘in-group’ and ‘out-group’ by incorporating diverse groups of pupils into groups in </w:t>
            </w:r>
            <w:r w:rsidR="00D3012E">
              <w:rPr>
                <w:rFonts w:eastAsia="Times New Roman" w:cs="Arial"/>
                <w:bCs/>
                <w:kern w:val="36"/>
                <w:sz w:val="24"/>
                <w:szCs w:val="24"/>
                <w:lang w:eastAsia="en-GB"/>
              </w:rPr>
              <w:t xml:space="preserve">neutral ways, </w:t>
            </w:r>
            <w:r w:rsidRPr="00935A6B">
              <w:rPr>
                <w:rFonts w:eastAsia="Times New Roman" w:cs="Arial"/>
                <w:bCs/>
                <w:kern w:val="36"/>
                <w:sz w:val="24"/>
                <w:szCs w:val="24"/>
                <w:lang w:eastAsia="en-GB"/>
              </w:rPr>
              <w:t>such as in a team, liking something simi</w:t>
            </w:r>
            <w:r w:rsidR="00D3012E">
              <w:rPr>
                <w:rFonts w:eastAsia="Times New Roman" w:cs="Arial"/>
                <w:bCs/>
                <w:kern w:val="36"/>
                <w:sz w:val="24"/>
                <w:szCs w:val="24"/>
                <w:lang w:eastAsia="en-GB"/>
              </w:rPr>
              <w:t>lar or wearing the same uniform</w:t>
            </w:r>
          </w:p>
        </w:tc>
        <w:tc>
          <w:tcPr>
            <w:tcW w:w="709" w:type="dxa"/>
          </w:tcPr>
          <w:p w14:paraId="75FB2075" w14:textId="77777777" w:rsidR="00E2661A" w:rsidRDefault="00E2661A" w:rsidP="00E2661A">
            <w:pPr>
              <w:spacing w:after="120"/>
              <w:outlineLvl w:val="0"/>
              <w:rPr>
                <w:rFonts w:eastAsia="Times New Roman" w:cs="Arial"/>
                <w:bCs/>
                <w:kern w:val="36"/>
                <w:lang w:eastAsia="en-GB"/>
              </w:rPr>
            </w:pPr>
          </w:p>
        </w:tc>
      </w:tr>
      <w:tr w:rsidR="00935A6B" w14:paraId="7D1351B3" w14:textId="77777777" w:rsidTr="008E3EFE">
        <w:tc>
          <w:tcPr>
            <w:tcW w:w="8364" w:type="dxa"/>
          </w:tcPr>
          <w:p w14:paraId="406D5C61" w14:textId="3AA92D80" w:rsidR="00935A6B" w:rsidRPr="00935A6B" w:rsidRDefault="00935A6B" w:rsidP="00935A6B">
            <w:pPr>
              <w:spacing w:after="120"/>
              <w:outlineLvl w:val="0"/>
              <w:rPr>
                <w:rFonts w:eastAsia="Times New Roman" w:cs="Arial"/>
                <w:bCs/>
                <w:kern w:val="36"/>
                <w:sz w:val="24"/>
                <w:szCs w:val="24"/>
                <w:lang w:eastAsia="en-GB"/>
              </w:rPr>
            </w:pPr>
            <w:r w:rsidRPr="00935A6B">
              <w:rPr>
                <w:rFonts w:eastAsia="Times New Roman" w:cs="Arial"/>
                <w:bCs/>
                <w:kern w:val="36"/>
                <w:sz w:val="24"/>
                <w:szCs w:val="24"/>
                <w:lang w:eastAsia="en-GB"/>
              </w:rPr>
              <w:t>Builds in opportunities for learners to express their opinions through thoughtful processes which require elaboration and reflection</w:t>
            </w:r>
          </w:p>
        </w:tc>
        <w:tc>
          <w:tcPr>
            <w:tcW w:w="709" w:type="dxa"/>
          </w:tcPr>
          <w:p w14:paraId="3E7DD9A5" w14:textId="77777777" w:rsidR="00935A6B" w:rsidRDefault="00935A6B" w:rsidP="00E2661A">
            <w:pPr>
              <w:spacing w:after="120"/>
              <w:outlineLvl w:val="0"/>
              <w:rPr>
                <w:rFonts w:eastAsia="Times New Roman" w:cs="Arial"/>
                <w:bCs/>
                <w:kern w:val="36"/>
                <w:lang w:eastAsia="en-GB"/>
              </w:rPr>
            </w:pPr>
          </w:p>
        </w:tc>
      </w:tr>
      <w:tr w:rsidR="00935A6B" w14:paraId="3C4363F7" w14:textId="77777777" w:rsidTr="008E3EFE">
        <w:tc>
          <w:tcPr>
            <w:tcW w:w="8364" w:type="dxa"/>
          </w:tcPr>
          <w:p w14:paraId="024A28B3" w14:textId="1F006CEF" w:rsidR="00935A6B" w:rsidRPr="00935A6B" w:rsidRDefault="00935A6B" w:rsidP="00935A6B">
            <w:pPr>
              <w:spacing w:after="120"/>
              <w:outlineLvl w:val="0"/>
              <w:rPr>
                <w:rFonts w:eastAsia="Times New Roman" w:cs="Arial"/>
                <w:bCs/>
                <w:kern w:val="36"/>
                <w:sz w:val="24"/>
                <w:szCs w:val="24"/>
                <w:lang w:eastAsia="en-GB"/>
              </w:rPr>
            </w:pPr>
            <w:r w:rsidRPr="00935A6B">
              <w:rPr>
                <w:rFonts w:eastAsia="Times New Roman" w:cs="Arial"/>
                <w:bCs/>
                <w:kern w:val="36"/>
                <w:sz w:val="24"/>
                <w:szCs w:val="24"/>
                <w:lang w:eastAsia="en-GB"/>
              </w:rPr>
              <w:t>Includes an implementation element, where pupils are required to describe how they will put their learning into action</w:t>
            </w:r>
          </w:p>
        </w:tc>
        <w:tc>
          <w:tcPr>
            <w:tcW w:w="709" w:type="dxa"/>
          </w:tcPr>
          <w:p w14:paraId="72081CBD" w14:textId="77777777" w:rsidR="00935A6B" w:rsidRDefault="00935A6B" w:rsidP="00E2661A">
            <w:pPr>
              <w:spacing w:after="120"/>
              <w:outlineLvl w:val="0"/>
              <w:rPr>
                <w:rFonts w:eastAsia="Times New Roman" w:cs="Arial"/>
                <w:bCs/>
                <w:kern w:val="36"/>
                <w:lang w:eastAsia="en-GB"/>
              </w:rPr>
            </w:pPr>
          </w:p>
        </w:tc>
      </w:tr>
      <w:tr w:rsidR="00E2661A" w14:paraId="08713F35" w14:textId="77777777" w:rsidTr="008E3EFE">
        <w:tc>
          <w:tcPr>
            <w:tcW w:w="8364" w:type="dxa"/>
          </w:tcPr>
          <w:p w14:paraId="3EB5E603" w14:textId="77777777" w:rsidR="00E2661A" w:rsidRPr="00935A6B" w:rsidRDefault="00E2661A" w:rsidP="00935A6B">
            <w:pPr>
              <w:spacing w:after="120"/>
              <w:outlineLvl w:val="0"/>
              <w:rPr>
                <w:rFonts w:eastAsia="Times New Roman" w:cs="Arial"/>
                <w:bCs/>
                <w:kern w:val="36"/>
                <w:sz w:val="24"/>
                <w:szCs w:val="24"/>
                <w:lang w:eastAsia="en-GB"/>
              </w:rPr>
            </w:pPr>
            <w:r w:rsidRPr="00935A6B">
              <w:rPr>
                <w:rFonts w:eastAsia="Times New Roman" w:cs="Arial"/>
                <w:bCs/>
                <w:kern w:val="36"/>
                <w:sz w:val="24"/>
                <w:szCs w:val="24"/>
                <w:lang w:eastAsia="en-GB"/>
              </w:rPr>
              <w:t>Uses strong arguments in favour of equality, avoids weak arguments and avoids presenting irrelevant information</w:t>
            </w:r>
          </w:p>
        </w:tc>
        <w:tc>
          <w:tcPr>
            <w:tcW w:w="709" w:type="dxa"/>
          </w:tcPr>
          <w:p w14:paraId="6345D109" w14:textId="77777777" w:rsidR="00E2661A" w:rsidRDefault="00E2661A" w:rsidP="00E2661A">
            <w:pPr>
              <w:spacing w:after="120"/>
              <w:outlineLvl w:val="0"/>
              <w:rPr>
                <w:rFonts w:eastAsia="Times New Roman" w:cs="Arial"/>
                <w:bCs/>
                <w:kern w:val="36"/>
                <w:lang w:eastAsia="en-GB"/>
              </w:rPr>
            </w:pPr>
          </w:p>
        </w:tc>
      </w:tr>
      <w:tr w:rsidR="005E1B55" w14:paraId="17C9839D" w14:textId="77777777" w:rsidTr="008E3EFE">
        <w:tc>
          <w:tcPr>
            <w:tcW w:w="8364" w:type="dxa"/>
          </w:tcPr>
          <w:p w14:paraId="54C69998" w14:textId="28CAE1EC" w:rsidR="005E1B55" w:rsidRPr="00935A6B" w:rsidRDefault="005E1B55" w:rsidP="00935A6B">
            <w:pPr>
              <w:spacing w:after="120"/>
              <w:outlineLvl w:val="0"/>
              <w:rPr>
                <w:rFonts w:eastAsia="Times New Roman" w:cs="Arial"/>
                <w:bCs/>
                <w:kern w:val="36"/>
                <w:sz w:val="24"/>
                <w:szCs w:val="24"/>
                <w:lang w:eastAsia="en-GB"/>
              </w:rPr>
            </w:pPr>
            <w:r w:rsidRPr="00935A6B">
              <w:rPr>
                <w:rFonts w:eastAsia="Times New Roman" w:cs="Arial"/>
                <w:bCs/>
                <w:kern w:val="36"/>
                <w:sz w:val="24"/>
                <w:szCs w:val="24"/>
                <w:lang w:eastAsia="en-GB"/>
              </w:rPr>
              <w:lastRenderedPageBreak/>
              <w:t xml:space="preserve">Uses stories which positively portray strong friendships between </w:t>
            </w:r>
            <w:r>
              <w:rPr>
                <w:rFonts w:eastAsia="Times New Roman" w:cs="Arial"/>
                <w:bCs/>
                <w:kern w:val="36"/>
                <w:sz w:val="24"/>
                <w:szCs w:val="24"/>
                <w:lang w:eastAsia="en-GB"/>
              </w:rPr>
              <w:t>majority ethnic and minority ethnic people</w:t>
            </w:r>
          </w:p>
        </w:tc>
        <w:tc>
          <w:tcPr>
            <w:tcW w:w="709" w:type="dxa"/>
          </w:tcPr>
          <w:p w14:paraId="61FF3CBA" w14:textId="77777777" w:rsidR="005E1B55" w:rsidRDefault="005E1B55" w:rsidP="00E2661A">
            <w:pPr>
              <w:spacing w:after="120"/>
              <w:outlineLvl w:val="0"/>
              <w:rPr>
                <w:rFonts w:eastAsia="Times New Roman" w:cs="Arial"/>
                <w:bCs/>
                <w:kern w:val="36"/>
                <w:lang w:eastAsia="en-GB"/>
              </w:rPr>
            </w:pPr>
          </w:p>
        </w:tc>
      </w:tr>
      <w:tr w:rsidR="00E2661A" w14:paraId="0142C04D" w14:textId="77777777" w:rsidTr="008E3EFE">
        <w:tc>
          <w:tcPr>
            <w:tcW w:w="8364" w:type="dxa"/>
          </w:tcPr>
          <w:p w14:paraId="7B928E2C" w14:textId="645D2B50" w:rsidR="00E2661A" w:rsidRPr="00935A6B" w:rsidRDefault="00E2661A" w:rsidP="00935A6B">
            <w:pPr>
              <w:spacing w:after="120"/>
              <w:outlineLvl w:val="0"/>
              <w:rPr>
                <w:rFonts w:eastAsia="Times New Roman" w:cs="Arial"/>
                <w:bCs/>
                <w:kern w:val="36"/>
                <w:sz w:val="24"/>
                <w:szCs w:val="24"/>
                <w:lang w:eastAsia="en-GB"/>
              </w:rPr>
            </w:pPr>
            <w:r w:rsidRPr="00935A6B">
              <w:rPr>
                <w:rFonts w:eastAsia="Times New Roman" w:cs="Arial"/>
                <w:bCs/>
                <w:kern w:val="36"/>
                <w:sz w:val="24"/>
                <w:szCs w:val="24"/>
                <w:lang w:eastAsia="en-GB"/>
              </w:rPr>
              <w:t>Emphasises pupils’ individual accountability</w:t>
            </w:r>
            <w:r w:rsidR="00FE4CA1" w:rsidRPr="00935A6B">
              <w:rPr>
                <w:rFonts w:eastAsia="Times New Roman" w:cs="Arial"/>
                <w:bCs/>
                <w:kern w:val="36"/>
                <w:sz w:val="24"/>
                <w:szCs w:val="24"/>
                <w:lang w:eastAsia="en-GB"/>
              </w:rPr>
              <w:t xml:space="preserve"> for challenging racism</w:t>
            </w:r>
            <w:r w:rsidRPr="00935A6B">
              <w:rPr>
                <w:rFonts w:eastAsia="Times New Roman" w:cs="Arial"/>
                <w:bCs/>
                <w:kern w:val="36"/>
                <w:sz w:val="24"/>
                <w:szCs w:val="24"/>
                <w:lang w:eastAsia="en-GB"/>
              </w:rPr>
              <w:t xml:space="preserve"> rather than general social accountability</w:t>
            </w:r>
          </w:p>
        </w:tc>
        <w:tc>
          <w:tcPr>
            <w:tcW w:w="709" w:type="dxa"/>
          </w:tcPr>
          <w:p w14:paraId="4065177C" w14:textId="77777777" w:rsidR="00E2661A" w:rsidRDefault="00E2661A" w:rsidP="00E2661A">
            <w:pPr>
              <w:spacing w:after="120"/>
              <w:outlineLvl w:val="0"/>
              <w:rPr>
                <w:rFonts w:eastAsia="Times New Roman" w:cs="Arial"/>
                <w:bCs/>
                <w:kern w:val="36"/>
                <w:lang w:eastAsia="en-GB"/>
              </w:rPr>
            </w:pPr>
          </w:p>
        </w:tc>
      </w:tr>
      <w:tr w:rsidR="00E2661A" w14:paraId="4B2A6AD0" w14:textId="77777777" w:rsidTr="008E3EFE">
        <w:tc>
          <w:tcPr>
            <w:tcW w:w="8364" w:type="dxa"/>
          </w:tcPr>
          <w:p w14:paraId="2E4752BF" w14:textId="4FBA59C9" w:rsidR="00E2661A" w:rsidRPr="00935A6B" w:rsidRDefault="005E1B55" w:rsidP="00935A6B">
            <w:pPr>
              <w:spacing w:after="120"/>
              <w:outlineLvl w:val="0"/>
              <w:rPr>
                <w:rFonts w:eastAsia="Times New Roman" w:cs="Arial"/>
                <w:bCs/>
                <w:kern w:val="36"/>
                <w:sz w:val="24"/>
                <w:szCs w:val="24"/>
                <w:lang w:eastAsia="en-GB"/>
              </w:rPr>
            </w:pPr>
            <w:r>
              <w:rPr>
                <w:rFonts w:eastAsia="Times New Roman" w:cs="Arial"/>
                <w:bCs/>
                <w:kern w:val="36"/>
                <w:sz w:val="24"/>
                <w:szCs w:val="24"/>
                <w:lang w:eastAsia="en-GB"/>
              </w:rPr>
              <w:t>P</w:t>
            </w:r>
            <w:r w:rsidR="00E2661A" w:rsidRPr="00935A6B">
              <w:rPr>
                <w:rFonts w:eastAsia="Times New Roman" w:cs="Arial"/>
                <w:bCs/>
                <w:kern w:val="36"/>
                <w:sz w:val="24"/>
                <w:szCs w:val="24"/>
                <w:lang w:eastAsia="en-GB"/>
              </w:rPr>
              <w:t>resents non-prejudiced attitudes / behaviour as ‘the norm’ or socially desirable in pupils’ peer group, city, country or other group/thing they identify with</w:t>
            </w:r>
          </w:p>
        </w:tc>
        <w:tc>
          <w:tcPr>
            <w:tcW w:w="709" w:type="dxa"/>
          </w:tcPr>
          <w:p w14:paraId="013E3957" w14:textId="77777777" w:rsidR="00E2661A" w:rsidRDefault="00E2661A" w:rsidP="00E2661A">
            <w:pPr>
              <w:spacing w:after="120"/>
              <w:outlineLvl w:val="0"/>
              <w:rPr>
                <w:rFonts w:eastAsia="Times New Roman" w:cs="Arial"/>
                <w:bCs/>
                <w:kern w:val="36"/>
                <w:lang w:eastAsia="en-GB"/>
              </w:rPr>
            </w:pPr>
          </w:p>
        </w:tc>
      </w:tr>
      <w:tr w:rsidR="00E2661A" w14:paraId="3C3E468E" w14:textId="77777777" w:rsidTr="008E3EFE">
        <w:tc>
          <w:tcPr>
            <w:tcW w:w="8364" w:type="dxa"/>
          </w:tcPr>
          <w:p w14:paraId="35508DD9" w14:textId="2A588104" w:rsidR="00E2661A" w:rsidRPr="00935A6B" w:rsidRDefault="00E2661A" w:rsidP="00935A6B">
            <w:pPr>
              <w:spacing w:after="120"/>
              <w:outlineLvl w:val="0"/>
              <w:rPr>
                <w:rFonts w:eastAsia="Times New Roman" w:cs="Arial"/>
                <w:bCs/>
                <w:kern w:val="36"/>
                <w:sz w:val="24"/>
                <w:szCs w:val="24"/>
                <w:lang w:eastAsia="en-GB"/>
              </w:rPr>
            </w:pPr>
            <w:r w:rsidRPr="00935A6B">
              <w:rPr>
                <w:rFonts w:eastAsia="Times New Roman" w:cs="Arial"/>
                <w:bCs/>
                <w:kern w:val="36"/>
                <w:sz w:val="24"/>
                <w:szCs w:val="24"/>
                <w:lang w:eastAsia="en-GB"/>
              </w:rPr>
              <w:t xml:space="preserve">Promotes desirable behaviour </w:t>
            </w:r>
            <w:r w:rsidR="00935A6B" w:rsidRPr="00935A6B">
              <w:rPr>
                <w:rFonts w:eastAsia="Times New Roman" w:cs="Arial"/>
                <w:bCs/>
                <w:kern w:val="36"/>
                <w:sz w:val="24"/>
                <w:szCs w:val="24"/>
                <w:lang w:eastAsia="en-GB"/>
              </w:rPr>
              <w:t>–</w:t>
            </w:r>
            <w:r w:rsidRPr="00935A6B">
              <w:rPr>
                <w:rFonts w:eastAsia="Times New Roman" w:cs="Arial"/>
                <w:bCs/>
                <w:kern w:val="36"/>
                <w:sz w:val="24"/>
                <w:szCs w:val="24"/>
                <w:lang w:eastAsia="en-GB"/>
              </w:rPr>
              <w:t xml:space="preserve"> </w:t>
            </w:r>
            <w:r w:rsidR="00935A6B" w:rsidRPr="00935A6B">
              <w:rPr>
                <w:rFonts w:eastAsia="Times New Roman" w:cs="Arial"/>
                <w:bCs/>
                <w:kern w:val="36"/>
                <w:sz w:val="24"/>
                <w:szCs w:val="24"/>
                <w:lang w:eastAsia="en-GB"/>
              </w:rPr>
              <w:t xml:space="preserve">encourages </w:t>
            </w:r>
            <w:r w:rsidRPr="00935A6B">
              <w:rPr>
                <w:rFonts w:eastAsia="Times New Roman" w:cs="Arial"/>
                <w:bCs/>
                <w:kern w:val="36"/>
                <w:sz w:val="24"/>
                <w:szCs w:val="24"/>
                <w:lang w:eastAsia="en-GB"/>
              </w:rPr>
              <w:t>challenging prejudice rather than discouraging being prejudiced, and/or encourages pupils to consider their own view of themselves as fair, moral, decent etc. and contrasts that with the unfairness, immorality etc. of prejudice</w:t>
            </w:r>
          </w:p>
        </w:tc>
        <w:tc>
          <w:tcPr>
            <w:tcW w:w="709" w:type="dxa"/>
          </w:tcPr>
          <w:p w14:paraId="6E5E8C6E" w14:textId="77777777" w:rsidR="00E2661A" w:rsidRDefault="00E2661A" w:rsidP="00E2661A">
            <w:pPr>
              <w:spacing w:after="120"/>
              <w:outlineLvl w:val="0"/>
              <w:rPr>
                <w:rFonts w:eastAsia="Times New Roman" w:cs="Arial"/>
                <w:bCs/>
                <w:kern w:val="36"/>
                <w:lang w:eastAsia="en-GB"/>
              </w:rPr>
            </w:pPr>
          </w:p>
        </w:tc>
      </w:tr>
      <w:tr w:rsidR="00E2661A" w14:paraId="53D624C5" w14:textId="77777777" w:rsidTr="008E3EFE">
        <w:tc>
          <w:tcPr>
            <w:tcW w:w="8364" w:type="dxa"/>
          </w:tcPr>
          <w:p w14:paraId="3C259352" w14:textId="77777777" w:rsidR="00E2661A" w:rsidRPr="00935A6B" w:rsidRDefault="00E2661A" w:rsidP="00935A6B">
            <w:pPr>
              <w:spacing w:after="120"/>
              <w:outlineLvl w:val="0"/>
              <w:rPr>
                <w:rFonts w:eastAsia="Times New Roman" w:cs="Arial"/>
                <w:b/>
                <w:bCs/>
                <w:kern w:val="36"/>
                <w:sz w:val="24"/>
                <w:szCs w:val="24"/>
                <w:lang w:eastAsia="en-GB"/>
              </w:rPr>
            </w:pPr>
            <w:r w:rsidRPr="00935A6B">
              <w:rPr>
                <w:rFonts w:eastAsia="Times New Roman" w:cs="Arial"/>
                <w:bCs/>
                <w:kern w:val="36"/>
                <w:sz w:val="24"/>
                <w:szCs w:val="24"/>
                <w:lang w:eastAsia="en-GB"/>
              </w:rPr>
              <w:t>Combines information proving racial discrimination is real with activities to motivate individuals to be non-prejudiced</w:t>
            </w:r>
          </w:p>
        </w:tc>
        <w:tc>
          <w:tcPr>
            <w:tcW w:w="709" w:type="dxa"/>
          </w:tcPr>
          <w:p w14:paraId="0891938C" w14:textId="77777777" w:rsidR="00E2661A" w:rsidRDefault="00E2661A" w:rsidP="00E2661A">
            <w:pPr>
              <w:spacing w:after="120"/>
              <w:outlineLvl w:val="0"/>
              <w:rPr>
                <w:rFonts w:eastAsia="Times New Roman" w:cs="Arial"/>
                <w:bCs/>
                <w:kern w:val="36"/>
                <w:lang w:eastAsia="en-GB"/>
              </w:rPr>
            </w:pPr>
          </w:p>
        </w:tc>
      </w:tr>
      <w:tr w:rsidR="00E2661A" w14:paraId="7F51600C" w14:textId="77777777" w:rsidTr="008E3EFE">
        <w:tc>
          <w:tcPr>
            <w:tcW w:w="8364" w:type="dxa"/>
          </w:tcPr>
          <w:p w14:paraId="594D7B46" w14:textId="77777777" w:rsidR="00E2661A" w:rsidRPr="00935A6B" w:rsidRDefault="00E2661A" w:rsidP="00935A6B">
            <w:pPr>
              <w:spacing w:after="120"/>
              <w:outlineLvl w:val="0"/>
              <w:rPr>
                <w:rFonts w:eastAsia="Times New Roman" w:cs="Arial"/>
                <w:bCs/>
                <w:kern w:val="36"/>
                <w:sz w:val="24"/>
                <w:szCs w:val="24"/>
                <w:lang w:eastAsia="en-GB"/>
              </w:rPr>
            </w:pPr>
            <w:r w:rsidRPr="00935A6B">
              <w:rPr>
                <w:rFonts w:eastAsia="Times New Roman" w:cs="Arial"/>
                <w:bCs/>
                <w:kern w:val="36"/>
                <w:sz w:val="24"/>
                <w:szCs w:val="24"/>
                <w:lang w:eastAsia="en-GB"/>
              </w:rPr>
              <w:t>Presents positive messages that are generally regarded as true (‘truisms’); especially if pupils then explain why these are true (e.g. explaining why equality is important)</w:t>
            </w:r>
          </w:p>
        </w:tc>
        <w:tc>
          <w:tcPr>
            <w:tcW w:w="709" w:type="dxa"/>
          </w:tcPr>
          <w:p w14:paraId="0C7F00E1" w14:textId="77777777" w:rsidR="00E2661A" w:rsidRDefault="00E2661A" w:rsidP="00E2661A">
            <w:pPr>
              <w:spacing w:after="120"/>
              <w:outlineLvl w:val="0"/>
              <w:rPr>
                <w:rFonts w:eastAsia="Times New Roman" w:cs="Arial"/>
                <w:bCs/>
                <w:kern w:val="36"/>
                <w:lang w:eastAsia="en-GB"/>
              </w:rPr>
            </w:pPr>
          </w:p>
        </w:tc>
      </w:tr>
      <w:tr w:rsidR="00E2661A" w14:paraId="6AF7FE97" w14:textId="77777777" w:rsidTr="008E3EFE">
        <w:tc>
          <w:tcPr>
            <w:tcW w:w="8364" w:type="dxa"/>
          </w:tcPr>
          <w:p w14:paraId="69FF3E33" w14:textId="77777777" w:rsidR="00E2661A" w:rsidRPr="00935A6B" w:rsidRDefault="00E2661A" w:rsidP="00935A6B">
            <w:pPr>
              <w:spacing w:after="120"/>
              <w:outlineLvl w:val="0"/>
              <w:rPr>
                <w:rFonts w:eastAsia="Times New Roman" w:cs="Arial"/>
                <w:bCs/>
                <w:kern w:val="36"/>
                <w:sz w:val="24"/>
                <w:szCs w:val="24"/>
                <w:lang w:eastAsia="en-GB"/>
              </w:rPr>
            </w:pPr>
            <w:r w:rsidRPr="00935A6B">
              <w:rPr>
                <w:rFonts w:eastAsia="Times New Roman" w:cs="Arial"/>
                <w:bCs/>
                <w:kern w:val="36"/>
                <w:sz w:val="24"/>
                <w:szCs w:val="24"/>
                <w:lang w:eastAsia="en-GB"/>
              </w:rPr>
              <w:t>Delivers messages which are simple and repeated a moderate amount of times</w:t>
            </w:r>
            <w:r w:rsidRPr="00935A6B">
              <w:rPr>
                <w:rFonts w:eastAsia="Times New Roman" w:cs="Arial"/>
                <w:bCs/>
                <w:kern w:val="36"/>
                <w:sz w:val="24"/>
                <w:szCs w:val="24"/>
                <w:lang w:eastAsia="en-GB"/>
              </w:rPr>
              <w:tab/>
            </w:r>
          </w:p>
        </w:tc>
        <w:tc>
          <w:tcPr>
            <w:tcW w:w="709" w:type="dxa"/>
          </w:tcPr>
          <w:p w14:paraId="0002154E" w14:textId="77777777" w:rsidR="00E2661A" w:rsidRDefault="00E2661A" w:rsidP="00E2661A">
            <w:pPr>
              <w:spacing w:after="120"/>
              <w:outlineLvl w:val="0"/>
              <w:rPr>
                <w:rFonts w:eastAsia="Times New Roman" w:cs="Arial"/>
                <w:bCs/>
                <w:kern w:val="36"/>
                <w:lang w:eastAsia="en-GB"/>
              </w:rPr>
            </w:pPr>
          </w:p>
        </w:tc>
      </w:tr>
      <w:tr w:rsidR="00E2661A" w14:paraId="588D9AE8" w14:textId="77777777" w:rsidTr="008E3EFE">
        <w:tc>
          <w:tcPr>
            <w:tcW w:w="8364" w:type="dxa"/>
          </w:tcPr>
          <w:p w14:paraId="46EEDBF8" w14:textId="77777777" w:rsidR="00E2661A" w:rsidRPr="00935A6B" w:rsidRDefault="00E2661A" w:rsidP="00935A6B">
            <w:pPr>
              <w:spacing w:after="120"/>
              <w:outlineLvl w:val="0"/>
              <w:rPr>
                <w:rFonts w:eastAsia="Times New Roman" w:cs="Arial"/>
                <w:b/>
                <w:bCs/>
                <w:kern w:val="36"/>
                <w:sz w:val="24"/>
                <w:szCs w:val="24"/>
                <w:lang w:eastAsia="en-GB"/>
              </w:rPr>
            </w:pPr>
            <w:r w:rsidRPr="00935A6B">
              <w:rPr>
                <w:rFonts w:eastAsia="Times New Roman" w:cs="Arial"/>
                <w:bCs/>
                <w:kern w:val="36"/>
                <w:sz w:val="24"/>
                <w:szCs w:val="24"/>
                <w:lang w:eastAsia="en-GB"/>
              </w:rPr>
              <w:t>Avoids making</w:t>
            </w:r>
            <w:r w:rsidRPr="00935A6B">
              <w:rPr>
                <w:rFonts w:eastAsia="Times New Roman" w:cs="Arial"/>
                <w:b/>
                <w:bCs/>
                <w:kern w:val="36"/>
                <w:sz w:val="24"/>
                <w:szCs w:val="24"/>
                <w:lang w:eastAsia="en-GB"/>
              </w:rPr>
              <w:t xml:space="preserve"> </w:t>
            </w:r>
            <w:r w:rsidRPr="00935A6B">
              <w:rPr>
                <w:rFonts w:eastAsia="Times New Roman" w:cs="Arial"/>
                <w:bCs/>
                <w:kern w:val="36"/>
                <w:sz w:val="24"/>
                <w:szCs w:val="24"/>
                <w:lang w:eastAsia="en-GB"/>
              </w:rPr>
              <w:t>non-prejudiced behaviour / challenging prejudice seem exceptional or heroic (this makes it seem less achievable)</w:t>
            </w:r>
          </w:p>
        </w:tc>
        <w:tc>
          <w:tcPr>
            <w:tcW w:w="709" w:type="dxa"/>
          </w:tcPr>
          <w:p w14:paraId="54799D1F" w14:textId="77777777" w:rsidR="00E2661A" w:rsidRDefault="00E2661A" w:rsidP="00E2661A">
            <w:pPr>
              <w:spacing w:after="120"/>
              <w:outlineLvl w:val="0"/>
              <w:rPr>
                <w:rFonts w:eastAsia="Times New Roman" w:cs="Arial"/>
                <w:bCs/>
                <w:kern w:val="36"/>
                <w:lang w:eastAsia="en-GB"/>
              </w:rPr>
            </w:pPr>
          </w:p>
        </w:tc>
      </w:tr>
      <w:tr w:rsidR="00E2661A" w14:paraId="4485D701" w14:textId="77777777" w:rsidTr="008E3EFE">
        <w:tc>
          <w:tcPr>
            <w:tcW w:w="8364" w:type="dxa"/>
          </w:tcPr>
          <w:p w14:paraId="4B7C9EA8" w14:textId="77777777" w:rsidR="00E2661A" w:rsidRPr="00935A6B" w:rsidRDefault="00E2661A" w:rsidP="00935A6B">
            <w:pPr>
              <w:spacing w:after="120"/>
              <w:outlineLvl w:val="0"/>
              <w:rPr>
                <w:rFonts w:eastAsia="Times New Roman" w:cs="Arial"/>
                <w:bCs/>
                <w:kern w:val="36"/>
                <w:sz w:val="24"/>
                <w:szCs w:val="24"/>
                <w:lang w:eastAsia="en-GB"/>
              </w:rPr>
            </w:pPr>
            <w:r w:rsidRPr="00935A6B">
              <w:rPr>
                <w:rFonts w:eastAsia="Times New Roman" w:cs="Arial"/>
                <w:bCs/>
                <w:kern w:val="36"/>
                <w:sz w:val="24"/>
                <w:szCs w:val="24"/>
                <w:lang w:eastAsia="en-GB"/>
              </w:rPr>
              <w:t>Avoids suggesting that prejudice is a normal or inevitable part of human behaviour</w:t>
            </w:r>
          </w:p>
        </w:tc>
        <w:tc>
          <w:tcPr>
            <w:tcW w:w="709" w:type="dxa"/>
          </w:tcPr>
          <w:p w14:paraId="06DF6DD9" w14:textId="77777777" w:rsidR="00E2661A" w:rsidRDefault="00E2661A" w:rsidP="00E2661A">
            <w:pPr>
              <w:spacing w:after="120"/>
              <w:outlineLvl w:val="0"/>
              <w:rPr>
                <w:rFonts w:eastAsia="Times New Roman" w:cs="Arial"/>
                <w:bCs/>
                <w:kern w:val="36"/>
                <w:lang w:eastAsia="en-GB"/>
              </w:rPr>
            </w:pPr>
          </w:p>
        </w:tc>
      </w:tr>
      <w:tr w:rsidR="00E2661A" w14:paraId="6B14D98D" w14:textId="77777777" w:rsidTr="008E3EFE">
        <w:tc>
          <w:tcPr>
            <w:tcW w:w="8364" w:type="dxa"/>
          </w:tcPr>
          <w:p w14:paraId="5D960B8A" w14:textId="77777777" w:rsidR="00E2661A" w:rsidRPr="00935A6B" w:rsidRDefault="00E2661A" w:rsidP="00935A6B">
            <w:pPr>
              <w:spacing w:after="120"/>
              <w:outlineLvl w:val="0"/>
              <w:rPr>
                <w:rFonts w:eastAsia="Times New Roman" w:cs="Arial"/>
                <w:b/>
                <w:bCs/>
                <w:kern w:val="36"/>
                <w:sz w:val="24"/>
                <w:szCs w:val="24"/>
                <w:lang w:eastAsia="en-GB"/>
              </w:rPr>
            </w:pPr>
            <w:r w:rsidRPr="00935A6B">
              <w:rPr>
                <w:rFonts w:eastAsia="Times New Roman" w:cs="Arial"/>
                <w:bCs/>
                <w:kern w:val="36"/>
                <w:sz w:val="24"/>
                <w:szCs w:val="24"/>
                <w:lang w:eastAsia="en-GB"/>
              </w:rPr>
              <w:t>Avoids presenting information / using activities which are likely to make pupils feel guilty, angry, defensive or stupid</w:t>
            </w:r>
          </w:p>
        </w:tc>
        <w:tc>
          <w:tcPr>
            <w:tcW w:w="709" w:type="dxa"/>
          </w:tcPr>
          <w:p w14:paraId="6045A697" w14:textId="77777777" w:rsidR="00E2661A" w:rsidRDefault="00E2661A" w:rsidP="00E2661A">
            <w:pPr>
              <w:spacing w:after="120"/>
              <w:outlineLvl w:val="0"/>
              <w:rPr>
                <w:rFonts w:eastAsia="Times New Roman" w:cs="Arial"/>
                <w:bCs/>
                <w:kern w:val="36"/>
                <w:lang w:eastAsia="en-GB"/>
              </w:rPr>
            </w:pPr>
          </w:p>
        </w:tc>
      </w:tr>
      <w:tr w:rsidR="00E2661A" w14:paraId="6844DFC6" w14:textId="77777777" w:rsidTr="008E3EFE">
        <w:tc>
          <w:tcPr>
            <w:tcW w:w="8364" w:type="dxa"/>
          </w:tcPr>
          <w:p w14:paraId="28C0D09E" w14:textId="4EE9C1E6" w:rsidR="00E2661A" w:rsidRPr="00935A6B" w:rsidRDefault="00E2661A" w:rsidP="00935A6B">
            <w:pPr>
              <w:spacing w:after="120"/>
              <w:outlineLvl w:val="0"/>
              <w:rPr>
                <w:rFonts w:eastAsia="Times New Roman" w:cs="Arial"/>
                <w:bCs/>
                <w:kern w:val="36"/>
                <w:sz w:val="24"/>
                <w:szCs w:val="24"/>
                <w:lang w:eastAsia="en-GB"/>
              </w:rPr>
            </w:pPr>
            <w:r w:rsidRPr="00935A6B">
              <w:rPr>
                <w:rFonts w:eastAsia="Times New Roman" w:cs="Arial"/>
                <w:bCs/>
                <w:kern w:val="36"/>
                <w:sz w:val="24"/>
                <w:szCs w:val="24"/>
                <w:lang w:eastAsia="en-GB"/>
              </w:rPr>
              <w:t>Challenges stereotypes (avoiding examples where non-conformity is very extreme)</w:t>
            </w:r>
            <w:r w:rsidRPr="00935A6B">
              <w:rPr>
                <w:sz w:val="24"/>
                <w:szCs w:val="24"/>
              </w:rPr>
              <w:t xml:space="preserve"> </w:t>
            </w:r>
          </w:p>
        </w:tc>
        <w:tc>
          <w:tcPr>
            <w:tcW w:w="709" w:type="dxa"/>
          </w:tcPr>
          <w:p w14:paraId="080FFC0B" w14:textId="77777777" w:rsidR="00E2661A" w:rsidRDefault="00E2661A" w:rsidP="00E2661A">
            <w:pPr>
              <w:spacing w:after="120"/>
              <w:outlineLvl w:val="0"/>
              <w:rPr>
                <w:rFonts w:eastAsia="Times New Roman" w:cs="Arial"/>
                <w:bCs/>
                <w:kern w:val="36"/>
                <w:lang w:eastAsia="en-GB"/>
              </w:rPr>
            </w:pPr>
          </w:p>
        </w:tc>
      </w:tr>
      <w:tr w:rsidR="00935A6B" w14:paraId="681863A1" w14:textId="77777777" w:rsidTr="008E3EFE">
        <w:tc>
          <w:tcPr>
            <w:tcW w:w="8364" w:type="dxa"/>
          </w:tcPr>
          <w:p w14:paraId="1CB205AD" w14:textId="557E2F3B" w:rsidR="00935A6B" w:rsidRPr="00935A6B" w:rsidRDefault="00935A6B" w:rsidP="00BC71E7">
            <w:pPr>
              <w:spacing w:after="120"/>
              <w:outlineLvl w:val="0"/>
              <w:rPr>
                <w:rFonts w:eastAsia="Times New Roman" w:cs="Arial"/>
                <w:bCs/>
                <w:kern w:val="36"/>
                <w:sz w:val="24"/>
                <w:szCs w:val="24"/>
                <w:lang w:eastAsia="en-GB"/>
              </w:rPr>
            </w:pPr>
            <w:r w:rsidRPr="00935A6B">
              <w:rPr>
                <w:rFonts w:eastAsia="Times New Roman" w:cs="Arial"/>
                <w:bCs/>
                <w:kern w:val="36"/>
                <w:sz w:val="24"/>
                <w:szCs w:val="24"/>
                <w:lang w:eastAsia="en-GB"/>
              </w:rPr>
              <w:t>Uses examples of people from the group facing prejudice who are admired, in contrast to examples of people from the dominant group who are disliked</w:t>
            </w:r>
            <w:r w:rsidR="00D3012E">
              <w:rPr>
                <w:rFonts w:eastAsia="Times New Roman" w:cs="Arial"/>
                <w:bCs/>
                <w:kern w:val="36"/>
                <w:sz w:val="24"/>
                <w:szCs w:val="24"/>
                <w:lang w:eastAsia="en-GB"/>
              </w:rPr>
              <w:t xml:space="preserve"> (e.g. </w:t>
            </w:r>
            <w:r w:rsidR="00BC71E7">
              <w:rPr>
                <w:rFonts w:eastAsia="Times New Roman" w:cs="Arial"/>
                <w:bCs/>
                <w:kern w:val="36"/>
                <w:sz w:val="24"/>
                <w:szCs w:val="24"/>
                <w:lang w:eastAsia="en-GB"/>
              </w:rPr>
              <w:t>BME pioneers or activists</w:t>
            </w:r>
            <w:r w:rsidR="00D3012E">
              <w:rPr>
                <w:rFonts w:eastAsia="Times New Roman" w:cs="Arial"/>
                <w:bCs/>
                <w:kern w:val="36"/>
                <w:sz w:val="24"/>
                <w:szCs w:val="24"/>
                <w:lang w:eastAsia="en-GB"/>
              </w:rPr>
              <w:t xml:space="preserve">, ideally </w:t>
            </w:r>
            <w:r w:rsidR="00BC71E7">
              <w:rPr>
                <w:rFonts w:eastAsia="Times New Roman" w:cs="Arial"/>
                <w:bCs/>
                <w:kern w:val="36"/>
                <w:sz w:val="24"/>
                <w:szCs w:val="24"/>
                <w:lang w:eastAsia="en-GB"/>
              </w:rPr>
              <w:t>with links to</w:t>
            </w:r>
            <w:r w:rsidR="00D3012E">
              <w:rPr>
                <w:rFonts w:eastAsia="Times New Roman" w:cs="Arial"/>
                <w:bCs/>
                <w:kern w:val="36"/>
                <w:sz w:val="24"/>
                <w:szCs w:val="24"/>
                <w:lang w:eastAsia="en-GB"/>
              </w:rPr>
              <w:t xml:space="preserve"> </w:t>
            </w:r>
            <w:r w:rsidR="00BC71E7">
              <w:rPr>
                <w:rFonts w:eastAsia="Times New Roman" w:cs="Arial"/>
                <w:bCs/>
                <w:kern w:val="36"/>
                <w:sz w:val="24"/>
                <w:szCs w:val="24"/>
                <w:lang w:eastAsia="en-GB"/>
              </w:rPr>
              <w:t xml:space="preserve">Scotland / </w:t>
            </w:r>
            <w:r w:rsidR="00D3012E">
              <w:rPr>
                <w:rFonts w:eastAsia="Times New Roman" w:cs="Arial"/>
                <w:bCs/>
                <w:kern w:val="36"/>
                <w:sz w:val="24"/>
                <w:szCs w:val="24"/>
                <w:lang w:eastAsia="en-GB"/>
              </w:rPr>
              <w:t>Britain, in contrast to their oppressors from the dominant ethnic group)</w:t>
            </w:r>
          </w:p>
        </w:tc>
        <w:tc>
          <w:tcPr>
            <w:tcW w:w="709" w:type="dxa"/>
          </w:tcPr>
          <w:p w14:paraId="74908A59" w14:textId="77777777" w:rsidR="00935A6B" w:rsidRDefault="00935A6B" w:rsidP="00E2661A">
            <w:pPr>
              <w:spacing w:after="120"/>
              <w:outlineLvl w:val="0"/>
              <w:rPr>
                <w:rFonts w:eastAsia="Times New Roman" w:cs="Arial"/>
                <w:bCs/>
                <w:kern w:val="36"/>
                <w:lang w:eastAsia="en-GB"/>
              </w:rPr>
            </w:pPr>
          </w:p>
        </w:tc>
      </w:tr>
      <w:tr w:rsidR="00AE48E1" w14:paraId="5AC6514B" w14:textId="77777777" w:rsidTr="008E3EFE">
        <w:tc>
          <w:tcPr>
            <w:tcW w:w="8364" w:type="dxa"/>
          </w:tcPr>
          <w:p w14:paraId="4C443C16" w14:textId="12076192" w:rsidR="00AE48E1" w:rsidRPr="00935A6B" w:rsidRDefault="00AE48E1" w:rsidP="00935A6B">
            <w:pPr>
              <w:spacing w:after="120"/>
              <w:outlineLvl w:val="0"/>
              <w:rPr>
                <w:rFonts w:eastAsia="Times New Roman" w:cs="Arial"/>
                <w:bCs/>
                <w:kern w:val="36"/>
                <w:sz w:val="24"/>
                <w:szCs w:val="24"/>
                <w:lang w:eastAsia="en-GB"/>
              </w:rPr>
            </w:pPr>
            <w:r>
              <w:rPr>
                <w:rFonts w:eastAsia="Times New Roman" w:cs="Arial"/>
                <w:bCs/>
                <w:kern w:val="36"/>
                <w:sz w:val="24"/>
                <w:szCs w:val="24"/>
                <w:lang w:eastAsia="en-GB"/>
              </w:rPr>
              <w:t>Includes information about young people’s rights under</w:t>
            </w:r>
            <w:r w:rsidRPr="00AE48E1">
              <w:rPr>
                <w:rFonts w:eastAsia="Times New Roman" w:cs="Arial"/>
                <w:bCs/>
                <w:kern w:val="36"/>
                <w:sz w:val="24"/>
                <w:szCs w:val="24"/>
                <w:lang w:eastAsia="en-GB"/>
              </w:rPr>
              <w:t xml:space="preserve"> anti-discrimination/hate crime law</w:t>
            </w:r>
          </w:p>
        </w:tc>
        <w:tc>
          <w:tcPr>
            <w:tcW w:w="709" w:type="dxa"/>
          </w:tcPr>
          <w:p w14:paraId="70C1EDA2" w14:textId="77777777" w:rsidR="00AE48E1" w:rsidRDefault="00AE48E1" w:rsidP="00E2661A">
            <w:pPr>
              <w:spacing w:after="120"/>
              <w:outlineLvl w:val="0"/>
              <w:rPr>
                <w:rFonts w:eastAsia="Times New Roman" w:cs="Arial"/>
                <w:bCs/>
                <w:kern w:val="36"/>
                <w:lang w:eastAsia="en-GB"/>
              </w:rPr>
            </w:pPr>
          </w:p>
        </w:tc>
      </w:tr>
      <w:tr w:rsidR="00E2661A" w14:paraId="06DF6F8F" w14:textId="77777777" w:rsidTr="008E3EFE">
        <w:tc>
          <w:tcPr>
            <w:tcW w:w="8364" w:type="dxa"/>
          </w:tcPr>
          <w:p w14:paraId="3549AE75" w14:textId="1E314E62" w:rsidR="00E2661A" w:rsidRPr="00935A6B" w:rsidRDefault="00E2661A" w:rsidP="00935A6B">
            <w:pPr>
              <w:spacing w:after="120"/>
              <w:outlineLvl w:val="0"/>
              <w:rPr>
                <w:rFonts w:eastAsia="Times New Roman" w:cs="Arial"/>
                <w:b/>
                <w:bCs/>
                <w:kern w:val="36"/>
                <w:sz w:val="24"/>
                <w:szCs w:val="24"/>
                <w:lang w:eastAsia="en-GB"/>
              </w:rPr>
            </w:pPr>
            <w:r w:rsidRPr="00935A6B">
              <w:rPr>
                <w:rFonts w:eastAsia="Times New Roman" w:cs="Arial"/>
                <w:bCs/>
                <w:kern w:val="36"/>
                <w:sz w:val="24"/>
                <w:szCs w:val="24"/>
                <w:lang w:eastAsia="en-GB"/>
              </w:rPr>
              <w:t xml:space="preserve">Avoids focussing </w:t>
            </w:r>
            <w:r w:rsidR="00D3012E">
              <w:rPr>
                <w:rFonts w:eastAsia="Times New Roman" w:cs="Arial"/>
                <w:bCs/>
                <w:kern w:val="36"/>
                <w:sz w:val="24"/>
                <w:szCs w:val="24"/>
                <w:lang w:eastAsia="en-GB"/>
              </w:rPr>
              <w:t xml:space="preserve">too </w:t>
            </w:r>
            <w:r w:rsidRPr="00935A6B">
              <w:rPr>
                <w:rFonts w:eastAsia="Times New Roman" w:cs="Arial"/>
                <w:bCs/>
                <w:kern w:val="36"/>
                <w:sz w:val="24"/>
                <w:szCs w:val="24"/>
                <w:lang w:eastAsia="en-GB"/>
              </w:rPr>
              <w:t>heavily on cultural difference</w:t>
            </w:r>
            <w:r w:rsidR="005E1B55">
              <w:rPr>
                <w:rFonts w:eastAsia="Times New Roman" w:cs="Arial"/>
                <w:bCs/>
                <w:kern w:val="36"/>
                <w:sz w:val="24"/>
                <w:szCs w:val="24"/>
                <w:lang w:eastAsia="en-GB"/>
              </w:rPr>
              <w:t>, at the expense of commonality</w:t>
            </w:r>
          </w:p>
        </w:tc>
        <w:tc>
          <w:tcPr>
            <w:tcW w:w="709" w:type="dxa"/>
          </w:tcPr>
          <w:p w14:paraId="66B69E2F" w14:textId="77777777" w:rsidR="00E2661A" w:rsidRDefault="00E2661A" w:rsidP="00E2661A">
            <w:pPr>
              <w:spacing w:after="120"/>
              <w:outlineLvl w:val="0"/>
              <w:rPr>
                <w:rFonts w:eastAsia="Times New Roman" w:cs="Arial"/>
                <w:bCs/>
                <w:kern w:val="36"/>
                <w:lang w:eastAsia="en-GB"/>
              </w:rPr>
            </w:pPr>
          </w:p>
        </w:tc>
      </w:tr>
      <w:tr w:rsidR="00E2661A" w14:paraId="6EB3B552" w14:textId="77777777" w:rsidTr="008E3EFE">
        <w:tc>
          <w:tcPr>
            <w:tcW w:w="8364" w:type="dxa"/>
          </w:tcPr>
          <w:p w14:paraId="44C76570" w14:textId="77777777" w:rsidR="00E2661A" w:rsidRPr="00935A6B" w:rsidRDefault="00E2661A" w:rsidP="00935A6B">
            <w:pPr>
              <w:spacing w:after="120"/>
              <w:outlineLvl w:val="0"/>
              <w:rPr>
                <w:rFonts w:eastAsia="Times New Roman" w:cs="Arial"/>
                <w:bCs/>
                <w:kern w:val="36"/>
                <w:sz w:val="24"/>
                <w:szCs w:val="24"/>
                <w:lang w:eastAsia="en-GB"/>
              </w:rPr>
            </w:pPr>
            <w:r w:rsidRPr="00935A6B">
              <w:rPr>
                <w:rFonts w:eastAsia="Times New Roman" w:cs="Arial"/>
                <w:bCs/>
                <w:kern w:val="36"/>
                <w:sz w:val="24"/>
                <w:szCs w:val="24"/>
                <w:lang w:eastAsia="en-GB"/>
              </w:rPr>
              <w:t>Avoids using a character or person whom pupils dislike as the protagonist / person delivering anti-prejudice messages</w:t>
            </w:r>
          </w:p>
        </w:tc>
        <w:tc>
          <w:tcPr>
            <w:tcW w:w="709" w:type="dxa"/>
          </w:tcPr>
          <w:p w14:paraId="308B6523" w14:textId="77777777" w:rsidR="00E2661A" w:rsidRDefault="00E2661A" w:rsidP="00E2661A">
            <w:pPr>
              <w:spacing w:after="120"/>
              <w:outlineLvl w:val="0"/>
              <w:rPr>
                <w:rFonts w:eastAsia="Times New Roman" w:cs="Arial"/>
                <w:bCs/>
                <w:kern w:val="36"/>
                <w:lang w:eastAsia="en-GB"/>
              </w:rPr>
            </w:pPr>
          </w:p>
        </w:tc>
      </w:tr>
      <w:tr w:rsidR="00E2661A" w14:paraId="42B484B4" w14:textId="77777777" w:rsidTr="008E3EFE">
        <w:tc>
          <w:tcPr>
            <w:tcW w:w="8364" w:type="dxa"/>
          </w:tcPr>
          <w:p w14:paraId="7F40012C" w14:textId="77777777" w:rsidR="00E2661A" w:rsidRPr="00935A6B" w:rsidRDefault="00E2661A" w:rsidP="00935A6B">
            <w:pPr>
              <w:spacing w:after="120"/>
              <w:outlineLvl w:val="0"/>
              <w:rPr>
                <w:rFonts w:eastAsia="Times New Roman" w:cs="Arial"/>
                <w:bCs/>
                <w:kern w:val="36"/>
                <w:sz w:val="24"/>
                <w:szCs w:val="24"/>
                <w:lang w:eastAsia="en-GB"/>
              </w:rPr>
            </w:pPr>
            <w:r w:rsidRPr="00935A6B">
              <w:rPr>
                <w:rFonts w:eastAsia="Times New Roman" w:cs="Arial"/>
                <w:bCs/>
                <w:kern w:val="36"/>
                <w:sz w:val="24"/>
                <w:szCs w:val="24"/>
                <w:lang w:eastAsia="en-GB"/>
              </w:rPr>
              <w:t>Avoids presenting negative information (e.g. playing ‘devil’s advocate’, myth-busting which repeats myths, instructing people not to use certain stereotypes or otherwise repeating prejudice based statements)</w:t>
            </w:r>
          </w:p>
        </w:tc>
        <w:tc>
          <w:tcPr>
            <w:tcW w:w="709" w:type="dxa"/>
          </w:tcPr>
          <w:p w14:paraId="5579F4E3" w14:textId="77777777" w:rsidR="00E2661A" w:rsidRDefault="00E2661A" w:rsidP="00E2661A">
            <w:pPr>
              <w:spacing w:after="120"/>
              <w:outlineLvl w:val="0"/>
              <w:rPr>
                <w:rFonts w:eastAsia="Times New Roman" w:cs="Arial"/>
                <w:bCs/>
                <w:kern w:val="36"/>
                <w:lang w:eastAsia="en-GB"/>
              </w:rPr>
            </w:pPr>
          </w:p>
        </w:tc>
      </w:tr>
    </w:tbl>
    <w:p w14:paraId="4AFAFE30" w14:textId="5E74BED1" w:rsidR="000C3684" w:rsidRDefault="000C3684" w:rsidP="00FD2A58">
      <w:pPr>
        <w:rPr>
          <w:sz w:val="28"/>
          <w:szCs w:val="28"/>
        </w:rPr>
      </w:pPr>
    </w:p>
    <w:p w14:paraId="259FD205" w14:textId="66B3DE4E" w:rsidR="00B825B0" w:rsidRPr="005C59B8" w:rsidRDefault="00B825B0">
      <w:pPr>
        <w:rPr>
          <w:b/>
          <w:bCs/>
          <w:sz w:val="28"/>
          <w:szCs w:val="28"/>
        </w:rPr>
      </w:pPr>
      <w:bookmarkStart w:id="0" w:name="_GoBack"/>
      <w:bookmarkEnd w:id="0"/>
      <w:r w:rsidRPr="00B40B9E">
        <w:rPr>
          <w:sz w:val="28"/>
          <w:szCs w:val="28"/>
        </w:rPr>
        <w:br w:type="page"/>
      </w:r>
    </w:p>
    <w:p w14:paraId="4FE91BC2" w14:textId="77777777" w:rsidR="00B825B0" w:rsidRPr="00B825B0" w:rsidRDefault="00B825B0" w:rsidP="00B825B0">
      <w:pPr>
        <w:rPr>
          <w:b/>
          <w:sz w:val="28"/>
          <w:szCs w:val="28"/>
        </w:rPr>
      </w:pPr>
      <w:bookmarkStart w:id="1" w:name="_Toc15397523"/>
      <w:r w:rsidRPr="00B825B0">
        <w:rPr>
          <w:b/>
          <w:sz w:val="28"/>
          <w:szCs w:val="28"/>
        </w:rPr>
        <w:lastRenderedPageBreak/>
        <w:t>Copyright Information</w:t>
      </w:r>
    </w:p>
    <w:p w14:paraId="3CDAD3BE" w14:textId="77777777" w:rsidR="00B825B0" w:rsidRPr="00B825B0" w:rsidRDefault="00B825B0" w:rsidP="00B825B0">
      <w:pPr>
        <w:rPr>
          <w:sz w:val="28"/>
          <w:szCs w:val="28"/>
        </w:rPr>
      </w:pPr>
      <w:r w:rsidRPr="00B825B0">
        <w:rPr>
          <w:noProof/>
          <w:sz w:val="28"/>
          <w:szCs w:val="28"/>
          <w:lang w:eastAsia="en-GB"/>
        </w:rPr>
        <w:drawing>
          <wp:inline distT="0" distB="0" distL="0" distR="0" wp14:anchorId="361C8C9C" wp14:editId="004B05F5">
            <wp:extent cx="1740637" cy="609007"/>
            <wp:effectExtent l="0" t="0" r="0" b="635"/>
            <wp:docPr id="1" name="Picture 1" descr="https://mirrors.creativecommons.org/presskit/buttons/88x31/png/by-nc-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irrors.creativecommons.org/presskit/buttons/88x31/png/by-nc-nd.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767071" cy="618256"/>
                    </a:xfrm>
                    <a:prstGeom prst="rect">
                      <a:avLst/>
                    </a:prstGeom>
                    <a:noFill/>
                    <a:ln>
                      <a:noFill/>
                    </a:ln>
                  </pic:spPr>
                </pic:pic>
              </a:graphicData>
            </a:graphic>
          </wp:inline>
        </w:drawing>
      </w:r>
    </w:p>
    <w:p w14:paraId="31F9F9F0" w14:textId="77777777" w:rsidR="00B825B0" w:rsidRPr="00B825B0" w:rsidRDefault="00B825B0" w:rsidP="00B825B0">
      <w:pPr>
        <w:rPr>
          <w:sz w:val="28"/>
          <w:szCs w:val="28"/>
        </w:rPr>
      </w:pPr>
      <w:r w:rsidRPr="00B825B0">
        <w:rPr>
          <w:sz w:val="28"/>
          <w:szCs w:val="28"/>
        </w:rPr>
        <w:t>This work is licensed under a Creative Commons Attribution-Non Commercial No Derivatives 4.0 International License.</w:t>
      </w:r>
    </w:p>
    <w:p w14:paraId="5DF644D3" w14:textId="77777777" w:rsidR="00B825B0" w:rsidRPr="00B825B0" w:rsidRDefault="00B825B0" w:rsidP="00B825B0">
      <w:pPr>
        <w:rPr>
          <w:sz w:val="28"/>
          <w:szCs w:val="28"/>
        </w:rPr>
      </w:pPr>
      <w:r w:rsidRPr="00B825B0">
        <w:rPr>
          <w:sz w:val="28"/>
          <w:szCs w:val="28"/>
        </w:rPr>
        <w:t>You are free to Share, Copy and Redistribute the material in any medium or format.</w:t>
      </w:r>
    </w:p>
    <w:p w14:paraId="4BBB4E49" w14:textId="77777777" w:rsidR="00B825B0" w:rsidRPr="00B825B0" w:rsidRDefault="00B825B0" w:rsidP="00B825B0">
      <w:pPr>
        <w:rPr>
          <w:sz w:val="28"/>
          <w:szCs w:val="28"/>
        </w:rPr>
      </w:pPr>
      <w:r w:rsidRPr="00B825B0">
        <w:rPr>
          <w:sz w:val="28"/>
          <w:szCs w:val="28"/>
        </w:rPr>
        <w:t>The licensor cannot revoke these freedoms as long as you follow the license terms:</w:t>
      </w:r>
    </w:p>
    <w:p w14:paraId="6BB7151E" w14:textId="77777777" w:rsidR="00B825B0" w:rsidRPr="00B825B0" w:rsidRDefault="00B825B0" w:rsidP="00B825B0">
      <w:pPr>
        <w:numPr>
          <w:ilvl w:val="0"/>
          <w:numId w:val="25"/>
        </w:numPr>
        <w:rPr>
          <w:sz w:val="28"/>
          <w:szCs w:val="28"/>
        </w:rPr>
      </w:pPr>
      <w:r w:rsidRPr="00B825B0">
        <w:rPr>
          <w:sz w:val="28"/>
          <w:szCs w:val="28"/>
        </w:rPr>
        <w:t>Attribution — You must give appropriate credit, provide a link to the license, and indicate if changes were made. You may do so in any reasonable manner, but not in any way that suggests the licensor endorses you or your use.</w:t>
      </w:r>
    </w:p>
    <w:p w14:paraId="69B20E7E" w14:textId="77777777" w:rsidR="00B825B0" w:rsidRPr="00B825B0" w:rsidRDefault="00B825B0" w:rsidP="00B825B0">
      <w:pPr>
        <w:numPr>
          <w:ilvl w:val="0"/>
          <w:numId w:val="25"/>
        </w:numPr>
        <w:rPr>
          <w:sz w:val="28"/>
          <w:szCs w:val="28"/>
        </w:rPr>
      </w:pPr>
      <w:r w:rsidRPr="00B825B0">
        <w:rPr>
          <w:sz w:val="28"/>
          <w:szCs w:val="28"/>
        </w:rPr>
        <w:t>Non Commercial — You may not use the material for commercial purposes.</w:t>
      </w:r>
    </w:p>
    <w:p w14:paraId="6EE2D582" w14:textId="77777777" w:rsidR="00B825B0" w:rsidRPr="00B825B0" w:rsidRDefault="00B825B0" w:rsidP="00B825B0">
      <w:pPr>
        <w:numPr>
          <w:ilvl w:val="0"/>
          <w:numId w:val="25"/>
        </w:numPr>
        <w:rPr>
          <w:sz w:val="28"/>
          <w:szCs w:val="28"/>
        </w:rPr>
      </w:pPr>
      <w:r w:rsidRPr="00B825B0">
        <w:rPr>
          <w:sz w:val="28"/>
          <w:szCs w:val="28"/>
        </w:rPr>
        <w:t>No Derivatives — If you remix, transform, or build upon the material, you may not distribute the modified material.</w:t>
      </w:r>
    </w:p>
    <w:p w14:paraId="0F25BEFC" w14:textId="77777777" w:rsidR="00B825B0" w:rsidRPr="00B825B0" w:rsidRDefault="00B825B0" w:rsidP="00B825B0">
      <w:pPr>
        <w:numPr>
          <w:ilvl w:val="0"/>
          <w:numId w:val="25"/>
        </w:numPr>
        <w:rPr>
          <w:sz w:val="28"/>
          <w:szCs w:val="28"/>
        </w:rPr>
      </w:pPr>
      <w:r w:rsidRPr="00B825B0">
        <w:rPr>
          <w:sz w:val="28"/>
          <w:szCs w:val="28"/>
        </w:rPr>
        <w:t>No additional restrictions — You may not apply legal terms or technological measures that legally restrict others from doing anything the license permits.</w:t>
      </w:r>
      <w:r w:rsidRPr="00B825B0">
        <w:rPr>
          <w:sz w:val="28"/>
          <w:szCs w:val="28"/>
        </w:rPr>
        <w:cr/>
      </w:r>
    </w:p>
    <w:bookmarkEnd w:id="1"/>
    <w:p w14:paraId="6CEBD1F7" w14:textId="77777777" w:rsidR="00C86BB2" w:rsidRPr="000C3684" w:rsidRDefault="00C86BB2" w:rsidP="00FD2A58">
      <w:pPr>
        <w:rPr>
          <w:sz w:val="28"/>
          <w:szCs w:val="28"/>
        </w:rPr>
      </w:pPr>
    </w:p>
    <w:sectPr w:rsidR="00C86BB2" w:rsidRPr="000C3684">
      <w:footerReference w:type="default" r:id="rId11"/>
      <w:pgSz w:w="11906" w:h="16838"/>
      <w:pgMar w:top="1440" w:right="1440" w:bottom="1440"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C590339" w16cex:dateUtc="2021-01-19T19:07:00.128Z"/>
  <w16cex:commentExtensible w16cex:durableId="6F51E78D" w16cex:dateUtc="2021-01-19T19:09:01.254Z"/>
  <w16cex:commentExtensible w16cex:durableId="203718E6" w16cex:dateUtc="2021-01-19T19:09:45.743Z"/>
  <w16cex:commentExtensible w16cex:durableId="20B98176" w16cex:dateUtc="2021-01-19T19:10:28.905Z"/>
  <w16cex:commentExtensible w16cex:durableId="5BD3CD23" w16cex:dateUtc="2021-01-19T19:12:36.619Z"/>
  <w16cex:commentExtensible w16cex:durableId="535D097D" w16cex:dateUtc="2021-01-19T19:15:09.625Z"/>
  <w16cex:commentExtensible w16cex:durableId="64EA97BE" w16cex:dateUtc="2021-01-19T19:16:15.737Z"/>
  <w16cex:commentExtensible w16cex:durableId="7A50235F" w16cex:dateUtc="2021-01-19T19:17:35.312Z"/>
  <w16cex:commentExtensible w16cex:durableId="4CFEEA4D" w16cex:dateUtc="2021-01-19T19:21:26.403Z"/>
  <w16cex:commentExtensible w16cex:durableId="2DC88F73" w16cex:dateUtc="2021-01-19T19:23:30.675Z"/>
  <w16cex:commentExtensible w16cex:durableId="2D1BF6DC" w16cex:dateUtc="2021-01-19T19:27:17.306Z"/>
  <w16cex:commentExtensible w16cex:durableId="5A12C18E" w16cex:dateUtc="2021-01-19T19:27:48.687Z"/>
</w16cex:commentsExtensible>
</file>

<file path=word/commentsIds.xml><?xml version="1.0" encoding="utf-8"?>
<w16cid:commentsIds xmlns:mc="http://schemas.openxmlformats.org/markup-compatibility/2006" xmlns:w16cid="http://schemas.microsoft.com/office/word/2016/wordml/cid" mc:Ignorable="w16cid">
  <w16cid:commentId w16cid:paraId="2C609455" w16cid:durableId="7737CCC9"/>
  <w16cid:commentId w16cid:paraId="79DF0FE6" w16cid:durableId="02B376A7"/>
  <w16cid:commentId w16cid:paraId="56A9D1C4" w16cid:durableId="3FA66C46"/>
  <w16cid:commentId w16cid:paraId="31F5D037" w16cid:durableId="5813B59C"/>
  <w16cid:commentId w16cid:paraId="03740D9A" w16cid:durableId="4C8E11AD"/>
  <w16cid:commentId w16cid:paraId="359749FB" w16cid:durableId="4AAD7F7F"/>
  <w16cid:commentId w16cid:paraId="1615F8F4" w16cid:durableId="0D20DA16"/>
  <w16cid:commentId w16cid:paraId="35867551" w16cid:durableId="127D09EE"/>
  <w16cid:commentId w16cid:paraId="4FC3632B" w16cid:durableId="3B4FACBC"/>
  <w16cid:commentId w16cid:paraId="43FA64BA" w16cid:durableId="0C590339"/>
  <w16cid:commentId w16cid:paraId="1534D08D" w16cid:durableId="6F51E78D"/>
  <w16cid:commentId w16cid:paraId="39A3778D" w16cid:durableId="203718E6"/>
  <w16cid:commentId w16cid:paraId="7210C204" w16cid:durableId="20B98176"/>
  <w16cid:commentId w16cid:paraId="69688195" w16cid:durableId="5BD3CD23"/>
  <w16cid:commentId w16cid:paraId="08BC4C7C" w16cid:durableId="535D097D"/>
  <w16cid:commentId w16cid:paraId="7B49F1C6" w16cid:durableId="64EA97BE"/>
  <w16cid:commentId w16cid:paraId="6C76F1B3" w16cid:durableId="7A50235F"/>
  <w16cid:commentId w16cid:paraId="730A1629" w16cid:durableId="4CFEEA4D"/>
  <w16cid:commentId w16cid:paraId="60C4FB95" w16cid:durableId="2DC88F73"/>
  <w16cid:commentId w16cid:paraId="6CA9E07B" w16cid:durableId="2D1BF6DC"/>
  <w16cid:commentId w16cid:paraId="328B54F0" w16cid:durableId="5A12C18E"/>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D08DCD6" w14:textId="77777777" w:rsidR="003C5FDE" w:rsidRDefault="003C5FDE" w:rsidP="00FD2A58">
      <w:pPr>
        <w:spacing w:after="0" w:line="240" w:lineRule="auto"/>
      </w:pPr>
      <w:r>
        <w:separator/>
      </w:r>
    </w:p>
  </w:endnote>
  <w:endnote w:type="continuationSeparator" w:id="0">
    <w:p w14:paraId="405279D1" w14:textId="77777777" w:rsidR="003C5FDE" w:rsidRDefault="003C5FDE" w:rsidP="00FD2A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178524"/>
      <w:docPartObj>
        <w:docPartGallery w:val="Page Numbers (Bottom of Page)"/>
        <w:docPartUnique/>
      </w:docPartObj>
    </w:sdtPr>
    <w:sdtEndPr>
      <w:rPr>
        <w:noProof/>
      </w:rPr>
    </w:sdtEndPr>
    <w:sdtContent>
      <w:p w14:paraId="41EABC7D" w14:textId="7634CF07" w:rsidR="004E7931" w:rsidRDefault="004E7931">
        <w:pPr>
          <w:pStyle w:val="Footer"/>
          <w:jc w:val="right"/>
        </w:pPr>
        <w:r>
          <w:fldChar w:fldCharType="begin"/>
        </w:r>
        <w:r>
          <w:instrText xml:space="preserve"> PAGE   \* MERGEFORMAT </w:instrText>
        </w:r>
        <w:r>
          <w:fldChar w:fldCharType="separate"/>
        </w:r>
        <w:r w:rsidR="005C59B8">
          <w:rPr>
            <w:noProof/>
          </w:rPr>
          <w:t>6</w:t>
        </w:r>
        <w:r>
          <w:rPr>
            <w:noProof/>
          </w:rPr>
          <w:fldChar w:fldCharType="end"/>
        </w:r>
      </w:p>
    </w:sdtContent>
  </w:sdt>
  <w:p w14:paraId="71999882" w14:textId="77777777" w:rsidR="004E7931" w:rsidRDefault="004E79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086C6A4" w14:textId="77777777" w:rsidR="003C5FDE" w:rsidRDefault="003C5FDE" w:rsidP="00FD2A58">
      <w:pPr>
        <w:spacing w:after="0" w:line="240" w:lineRule="auto"/>
      </w:pPr>
      <w:r>
        <w:separator/>
      </w:r>
    </w:p>
  </w:footnote>
  <w:footnote w:type="continuationSeparator" w:id="0">
    <w:p w14:paraId="43B310CD" w14:textId="77777777" w:rsidR="003C5FDE" w:rsidRDefault="003C5FDE" w:rsidP="00FD2A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331D9"/>
    <w:multiLevelType w:val="hybridMultilevel"/>
    <w:tmpl w:val="330818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7F3113"/>
    <w:multiLevelType w:val="hybridMultilevel"/>
    <w:tmpl w:val="45ECDDEE"/>
    <w:lvl w:ilvl="0" w:tplc="08090001">
      <w:start w:val="1"/>
      <w:numFmt w:val="bullet"/>
      <w:lvlText w:val=""/>
      <w:lvlJc w:val="left"/>
      <w:pPr>
        <w:ind w:left="720" w:hanging="360"/>
      </w:pPr>
      <w:rPr>
        <w:rFonts w:ascii="Symbol" w:hAnsi="Symbol" w:hint="default"/>
      </w:rPr>
    </w:lvl>
    <w:lvl w:ilvl="1" w:tplc="B7665802">
      <w:numFmt w:val="bullet"/>
      <w:lvlText w:val="•"/>
      <w:lvlJc w:val="left"/>
      <w:pPr>
        <w:ind w:left="1440" w:hanging="360"/>
      </w:pPr>
      <w:rPr>
        <w:rFonts w:ascii="Calibri" w:eastAsiaTheme="minorEastAsia"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BA5E09"/>
    <w:multiLevelType w:val="hybridMultilevel"/>
    <w:tmpl w:val="9424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627481"/>
    <w:multiLevelType w:val="hybridMultilevel"/>
    <w:tmpl w:val="891C5E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F70432"/>
    <w:multiLevelType w:val="hybridMultilevel"/>
    <w:tmpl w:val="26EEFC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54C3C4A"/>
    <w:multiLevelType w:val="hybridMultilevel"/>
    <w:tmpl w:val="3E48CD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923987"/>
    <w:multiLevelType w:val="hybridMultilevel"/>
    <w:tmpl w:val="5A7A66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62D64"/>
    <w:multiLevelType w:val="hybridMultilevel"/>
    <w:tmpl w:val="0F1CF9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AB3C48"/>
    <w:multiLevelType w:val="hybridMultilevel"/>
    <w:tmpl w:val="AC9A2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E650E61"/>
    <w:multiLevelType w:val="hybridMultilevel"/>
    <w:tmpl w:val="7EE0D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C66A1D"/>
    <w:multiLevelType w:val="hybridMultilevel"/>
    <w:tmpl w:val="3530D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1C50992"/>
    <w:multiLevelType w:val="hybridMultilevel"/>
    <w:tmpl w:val="88629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BF16A5"/>
    <w:multiLevelType w:val="hybridMultilevel"/>
    <w:tmpl w:val="EE0CE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F643D3"/>
    <w:multiLevelType w:val="hybridMultilevel"/>
    <w:tmpl w:val="948660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5EA1DA0"/>
    <w:multiLevelType w:val="hybridMultilevel"/>
    <w:tmpl w:val="759AF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326EC4"/>
    <w:multiLevelType w:val="hybridMultilevel"/>
    <w:tmpl w:val="4C8875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2730128"/>
    <w:multiLevelType w:val="hybridMultilevel"/>
    <w:tmpl w:val="11E256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69D2778"/>
    <w:multiLevelType w:val="hybridMultilevel"/>
    <w:tmpl w:val="A5CE7074"/>
    <w:lvl w:ilvl="0" w:tplc="2292C38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7F037F"/>
    <w:multiLevelType w:val="hybridMultilevel"/>
    <w:tmpl w:val="B4EC52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8A5F16"/>
    <w:multiLevelType w:val="hybridMultilevel"/>
    <w:tmpl w:val="367EDB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C2D718F"/>
    <w:multiLevelType w:val="hybridMultilevel"/>
    <w:tmpl w:val="B06A5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80B3558"/>
    <w:multiLevelType w:val="hybridMultilevel"/>
    <w:tmpl w:val="04C2EC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0C034E5"/>
    <w:multiLevelType w:val="hybridMultilevel"/>
    <w:tmpl w:val="8C2290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FC0A0F"/>
    <w:multiLevelType w:val="hybridMultilevel"/>
    <w:tmpl w:val="1AF45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AC64A65"/>
    <w:multiLevelType w:val="hybridMultilevel"/>
    <w:tmpl w:val="81202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22"/>
  </w:num>
  <w:num w:numId="3">
    <w:abstractNumId w:val="20"/>
  </w:num>
  <w:num w:numId="4">
    <w:abstractNumId w:val="0"/>
  </w:num>
  <w:num w:numId="5">
    <w:abstractNumId w:val="2"/>
  </w:num>
  <w:num w:numId="6">
    <w:abstractNumId w:val="7"/>
  </w:num>
  <w:num w:numId="7">
    <w:abstractNumId w:val="3"/>
  </w:num>
  <w:num w:numId="8">
    <w:abstractNumId w:val="18"/>
  </w:num>
  <w:num w:numId="9">
    <w:abstractNumId w:val="5"/>
  </w:num>
  <w:num w:numId="10">
    <w:abstractNumId w:val="11"/>
  </w:num>
  <w:num w:numId="11">
    <w:abstractNumId w:val="16"/>
  </w:num>
  <w:num w:numId="12">
    <w:abstractNumId w:val="10"/>
  </w:num>
  <w:num w:numId="13">
    <w:abstractNumId w:val="8"/>
  </w:num>
  <w:num w:numId="14">
    <w:abstractNumId w:val="19"/>
  </w:num>
  <w:num w:numId="15">
    <w:abstractNumId w:val="4"/>
  </w:num>
  <w:num w:numId="16">
    <w:abstractNumId w:val="24"/>
  </w:num>
  <w:num w:numId="17">
    <w:abstractNumId w:val="17"/>
  </w:num>
  <w:num w:numId="18">
    <w:abstractNumId w:val="14"/>
  </w:num>
  <w:num w:numId="19">
    <w:abstractNumId w:val="23"/>
  </w:num>
  <w:num w:numId="20">
    <w:abstractNumId w:val="15"/>
  </w:num>
  <w:num w:numId="21">
    <w:abstractNumId w:val="9"/>
  </w:num>
  <w:num w:numId="22">
    <w:abstractNumId w:val="13"/>
  </w:num>
  <w:num w:numId="23">
    <w:abstractNumId w:val="12"/>
  </w:num>
  <w:num w:numId="24">
    <w:abstractNumId w:val="6"/>
  </w:num>
  <w:num w:numId="2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5FB"/>
    <w:rsid w:val="00005539"/>
    <w:rsid w:val="0000698A"/>
    <w:rsid w:val="00012DED"/>
    <w:rsid w:val="00016241"/>
    <w:rsid w:val="0003448B"/>
    <w:rsid w:val="00040948"/>
    <w:rsid w:val="000426A7"/>
    <w:rsid w:val="00044748"/>
    <w:rsid w:val="00045F8C"/>
    <w:rsid w:val="00046940"/>
    <w:rsid w:val="00047871"/>
    <w:rsid w:val="00061938"/>
    <w:rsid w:val="00065E71"/>
    <w:rsid w:val="00084521"/>
    <w:rsid w:val="00092542"/>
    <w:rsid w:val="00094403"/>
    <w:rsid w:val="000A004F"/>
    <w:rsid w:val="000A0A79"/>
    <w:rsid w:val="000A1874"/>
    <w:rsid w:val="000A1994"/>
    <w:rsid w:val="000B0A10"/>
    <w:rsid w:val="000B3C07"/>
    <w:rsid w:val="000B7213"/>
    <w:rsid w:val="000C3684"/>
    <w:rsid w:val="000C7E16"/>
    <w:rsid w:val="000D0B32"/>
    <w:rsid w:val="000D1E18"/>
    <w:rsid w:val="000D1E73"/>
    <w:rsid w:val="000E0085"/>
    <w:rsid w:val="000E06F5"/>
    <w:rsid w:val="000E1E38"/>
    <w:rsid w:val="00101673"/>
    <w:rsid w:val="00101836"/>
    <w:rsid w:val="00104979"/>
    <w:rsid w:val="001140F2"/>
    <w:rsid w:val="00117CD4"/>
    <w:rsid w:val="00123791"/>
    <w:rsid w:val="0012576D"/>
    <w:rsid w:val="0012778F"/>
    <w:rsid w:val="00131C02"/>
    <w:rsid w:val="00137A11"/>
    <w:rsid w:val="00150847"/>
    <w:rsid w:val="00150D04"/>
    <w:rsid w:val="00157682"/>
    <w:rsid w:val="00161441"/>
    <w:rsid w:val="00161F5A"/>
    <w:rsid w:val="00164A3A"/>
    <w:rsid w:val="00166EDC"/>
    <w:rsid w:val="00172790"/>
    <w:rsid w:val="00173BCD"/>
    <w:rsid w:val="001822D0"/>
    <w:rsid w:val="0018553A"/>
    <w:rsid w:val="00194BA2"/>
    <w:rsid w:val="00194E74"/>
    <w:rsid w:val="001A7E3D"/>
    <w:rsid w:val="001B0422"/>
    <w:rsid w:val="001B270B"/>
    <w:rsid w:val="001B2A90"/>
    <w:rsid w:val="001B666F"/>
    <w:rsid w:val="001C2CB6"/>
    <w:rsid w:val="001C6EE1"/>
    <w:rsid w:val="001E485A"/>
    <w:rsid w:val="001E601A"/>
    <w:rsid w:val="001F1B02"/>
    <w:rsid w:val="002014F3"/>
    <w:rsid w:val="00201ED7"/>
    <w:rsid w:val="00203527"/>
    <w:rsid w:val="00203CD7"/>
    <w:rsid w:val="00222675"/>
    <w:rsid w:val="002269F5"/>
    <w:rsid w:val="002328D2"/>
    <w:rsid w:val="00237313"/>
    <w:rsid w:val="00240DC2"/>
    <w:rsid w:val="00241C3A"/>
    <w:rsid w:val="00243F6A"/>
    <w:rsid w:val="00255FD2"/>
    <w:rsid w:val="00260984"/>
    <w:rsid w:val="00266E34"/>
    <w:rsid w:val="00284B10"/>
    <w:rsid w:val="00287A50"/>
    <w:rsid w:val="002901B1"/>
    <w:rsid w:val="00297CD6"/>
    <w:rsid w:val="002B1BC0"/>
    <w:rsid w:val="002B7DD9"/>
    <w:rsid w:val="002C02A7"/>
    <w:rsid w:val="002D09CD"/>
    <w:rsid w:val="002D0B3A"/>
    <w:rsid w:val="002D5941"/>
    <w:rsid w:val="002E2EF7"/>
    <w:rsid w:val="002F5E53"/>
    <w:rsid w:val="002F72D5"/>
    <w:rsid w:val="003104A1"/>
    <w:rsid w:val="00324041"/>
    <w:rsid w:val="00324B72"/>
    <w:rsid w:val="00325483"/>
    <w:rsid w:val="003303F3"/>
    <w:rsid w:val="00340171"/>
    <w:rsid w:val="00340274"/>
    <w:rsid w:val="003423F8"/>
    <w:rsid w:val="00354C1E"/>
    <w:rsid w:val="00355426"/>
    <w:rsid w:val="00357FC1"/>
    <w:rsid w:val="0036244E"/>
    <w:rsid w:val="0036266F"/>
    <w:rsid w:val="00375A98"/>
    <w:rsid w:val="003858C6"/>
    <w:rsid w:val="00390C2C"/>
    <w:rsid w:val="003A7CB0"/>
    <w:rsid w:val="003B28E5"/>
    <w:rsid w:val="003B2E1A"/>
    <w:rsid w:val="003B399F"/>
    <w:rsid w:val="003C00FD"/>
    <w:rsid w:val="003C4E96"/>
    <w:rsid w:val="003C5FDE"/>
    <w:rsid w:val="003C623E"/>
    <w:rsid w:val="003C7D89"/>
    <w:rsid w:val="003D3263"/>
    <w:rsid w:val="003D545E"/>
    <w:rsid w:val="003D688A"/>
    <w:rsid w:val="003D7BEA"/>
    <w:rsid w:val="003E3FE0"/>
    <w:rsid w:val="003E455F"/>
    <w:rsid w:val="003E5AFF"/>
    <w:rsid w:val="003F40EC"/>
    <w:rsid w:val="003F5DA2"/>
    <w:rsid w:val="003F712E"/>
    <w:rsid w:val="00400816"/>
    <w:rsid w:val="00403DEC"/>
    <w:rsid w:val="00414FE5"/>
    <w:rsid w:val="0042167D"/>
    <w:rsid w:val="00421E63"/>
    <w:rsid w:val="004250D3"/>
    <w:rsid w:val="004268C5"/>
    <w:rsid w:val="004324D1"/>
    <w:rsid w:val="004341AB"/>
    <w:rsid w:val="004368EB"/>
    <w:rsid w:val="00441AE2"/>
    <w:rsid w:val="00441E2B"/>
    <w:rsid w:val="004420F7"/>
    <w:rsid w:val="00456E21"/>
    <w:rsid w:val="00463C7A"/>
    <w:rsid w:val="004718D0"/>
    <w:rsid w:val="004722C4"/>
    <w:rsid w:val="00473F0E"/>
    <w:rsid w:val="0048626A"/>
    <w:rsid w:val="004876CA"/>
    <w:rsid w:val="00494211"/>
    <w:rsid w:val="004A5876"/>
    <w:rsid w:val="004A58FB"/>
    <w:rsid w:val="004B4CFE"/>
    <w:rsid w:val="004B5B82"/>
    <w:rsid w:val="004B71EC"/>
    <w:rsid w:val="004C7A70"/>
    <w:rsid w:val="004E364B"/>
    <w:rsid w:val="004E7931"/>
    <w:rsid w:val="004F4A6D"/>
    <w:rsid w:val="00501ADD"/>
    <w:rsid w:val="00505F4C"/>
    <w:rsid w:val="005118E9"/>
    <w:rsid w:val="00511CB8"/>
    <w:rsid w:val="00515AAB"/>
    <w:rsid w:val="00520438"/>
    <w:rsid w:val="00523DA8"/>
    <w:rsid w:val="00524133"/>
    <w:rsid w:val="00532625"/>
    <w:rsid w:val="005370F5"/>
    <w:rsid w:val="005436E7"/>
    <w:rsid w:val="00543B28"/>
    <w:rsid w:val="00557592"/>
    <w:rsid w:val="005616A2"/>
    <w:rsid w:val="0057126E"/>
    <w:rsid w:val="00575D54"/>
    <w:rsid w:val="00586BBC"/>
    <w:rsid w:val="005870F6"/>
    <w:rsid w:val="00587757"/>
    <w:rsid w:val="00592C54"/>
    <w:rsid w:val="005A2A0E"/>
    <w:rsid w:val="005A4181"/>
    <w:rsid w:val="005B473A"/>
    <w:rsid w:val="005C13BF"/>
    <w:rsid w:val="005C59B8"/>
    <w:rsid w:val="005C5D33"/>
    <w:rsid w:val="005C6DBC"/>
    <w:rsid w:val="005D1688"/>
    <w:rsid w:val="005E1B55"/>
    <w:rsid w:val="005E2801"/>
    <w:rsid w:val="005F7329"/>
    <w:rsid w:val="00603CE9"/>
    <w:rsid w:val="00606C0C"/>
    <w:rsid w:val="006073D3"/>
    <w:rsid w:val="0061494C"/>
    <w:rsid w:val="00625C23"/>
    <w:rsid w:val="0062763B"/>
    <w:rsid w:val="00633D6A"/>
    <w:rsid w:val="00635136"/>
    <w:rsid w:val="00636AC8"/>
    <w:rsid w:val="0064655C"/>
    <w:rsid w:val="006473D1"/>
    <w:rsid w:val="00647D71"/>
    <w:rsid w:val="0065323B"/>
    <w:rsid w:val="00654044"/>
    <w:rsid w:val="00654B7F"/>
    <w:rsid w:val="006551B4"/>
    <w:rsid w:val="00656099"/>
    <w:rsid w:val="006644D7"/>
    <w:rsid w:val="00664FE2"/>
    <w:rsid w:val="00673FA2"/>
    <w:rsid w:val="00674193"/>
    <w:rsid w:val="0067593B"/>
    <w:rsid w:val="00677A27"/>
    <w:rsid w:val="006816D0"/>
    <w:rsid w:val="00683A9F"/>
    <w:rsid w:val="006920B6"/>
    <w:rsid w:val="006A1486"/>
    <w:rsid w:val="006A1863"/>
    <w:rsid w:val="006A58F0"/>
    <w:rsid w:val="006A6515"/>
    <w:rsid w:val="006B0731"/>
    <w:rsid w:val="006B3348"/>
    <w:rsid w:val="006C03BF"/>
    <w:rsid w:val="006C1105"/>
    <w:rsid w:val="006D02B6"/>
    <w:rsid w:val="006D44AF"/>
    <w:rsid w:val="006D67A4"/>
    <w:rsid w:val="006E3E9E"/>
    <w:rsid w:val="006F5BB4"/>
    <w:rsid w:val="007220B8"/>
    <w:rsid w:val="0072286D"/>
    <w:rsid w:val="00727B37"/>
    <w:rsid w:val="00742C95"/>
    <w:rsid w:val="00746935"/>
    <w:rsid w:val="007479F6"/>
    <w:rsid w:val="007539F3"/>
    <w:rsid w:val="00755371"/>
    <w:rsid w:val="007608F7"/>
    <w:rsid w:val="007728EA"/>
    <w:rsid w:val="007758D4"/>
    <w:rsid w:val="0077675D"/>
    <w:rsid w:val="00783F7A"/>
    <w:rsid w:val="0078788E"/>
    <w:rsid w:val="00791B00"/>
    <w:rsid w:val="007927CA"/>
    <w:rsid w:val="007A14F0"/>
    <w:rsid w:val="007A3768"/>
    <w:rsid w:val="007A79F2"/>
    <w:rsid w:val="007B7FC9"/>
    <w:rsid w:val="007C7384"/>
    <w:rsid w:val="007D1AA2"/>
    <w:rsid w:val="007D419F"/>
    <w:rsid w:val="007E3C1C"/>
    <w:rsid w:val="008042D7"/>
    <w:rsid w:val="00814469"/>
    <w:rsid w:val="00814991"/>
    <w:rsid w:val="008170E9"/>
    <w:rsid w:val="0082114A"/>
    <w:rsid w:val="00823187"/>
    <w:rsid w:val="00827BB7"/>
    <w:rsid w:val="00831E6D"/>
    <w:rsid w:val="00836563"/>
    <w:rsid w:val="00836DF8"/>
    <w:rsid w:val="008409AB"/>
    <w:rsid w:val="008553F0"/>
    <w:rsid w:val="008647B7"/>
    <w:rsid w:val="008651DA"/>
    <w:rsid w:val="008725EC"/>
    <w:rsid w:val="00872676"/>
    <w:rsid w:val="008762F1"/>
    <w:rsid w:val="00891B00"/>
    <w:rsid w:val="008A1D4D"/>
    <w:rsid w:val="008A2226"/>
    <w:rsid w:val="008B4832"/>
    <w:rsid w:val="008B6C52"/>
    <w:rsid w:val="008C14E0"/>
    <w:rsid w:val="008C23DC"/>
    <w:rsid w:val="008C5E72"/>
    <w:rsid w:val="008C6AD2"/>
    <w:rsid w:val="008C6CF1"/>
    <w:rsid w:val="008C7E82"/>
    <w:rsid w:val="008D465D"/>
    <w:rsid w:val="008E3EFE"/>
    <w:rsid w:val="008E667F"/>
    <w:rsid w:val="008E6B90"/>
    <w:rsid w:val="008F069E"/>
    <w:rsid w:val="008F1598"/>
    <w:rsid w:val="008F1A4D"/>
    <w:rsid w:val="008F5F22"/>
    <w:rsid w:val="0090412C"/>
    <w:rsid w:val="0090455C"/>
    <w:rsid w:val="009057C9"/>
    <w:rsid w:val="009059B0"/>
    <w:rsid w:val="00905B6F"/>
    <w:rsid w:val="00906A2B"/>
    <w:rsid w:val="00910205"/>
    <w:rsid w:val="009200D9"/>
    <w:rsid w:val="00935A6B"/>
    <w:rsid w:val="00941F72"/>
    <w:rsid w:val="009555F9"/>
    <w:rsid w:val="00963706"/>
    <w:rsid w:val="00977433"/>
    <w:rsid w:val="00985414"/>
    <w:rsid w:val="00993718"/>
    <w:rsid w:val="00994C9D"/>
    <w:rsid w:val="009962AC"/>
    <w:rsid w:val="009A3366"/>
    <w:rsid w:val="009A549C"/>
    <w:rsid w:val="009A7E91"/>
    <w:rsid w:val="009B19F5"/>
    <w:rsid w:val="009B1D41"/>
    <w:rsid w:val="009C5E28"/>
    <w:rsid w:val="009E35FB"/>
    <w:rsid w:val="009E67E1"/>
    <w:rsid w:val="009F01F9"/>
    <w:rsid w:val="009F3BED"/>
    <w:rsid w:val="009F6CB0"/>
    <w:rsid w:val="00A01DF7"/>
    <w:rsid w:val="00A04E6B"/>
    <w:rsid w:val="00A107A1"/>
    <w:rsid w:val="00A128EE"/>
    <w:rsid w:val="00A21B73"/>
    <w:rsid w:val="00A231BB"/>
    <w:rsid w:val="00A23EBB"/>
    <w:rsid w:val="00A32FB2"/>
    <w:rsid w:val="00A35FDA"/>
    <w:rsid w:val="00A45724"/>
    <w:rsid w:val="00A64969"/>
    <w:rsid w:val="00A74E22"/>
    <w:rsid w:val="00A87F06"/>
    <w:rsid w:val="00AA2024"/>
    <w:rsid w:val="00AA2441"/>
    <w:rsid w:val="00AB371E"/>
    <w:rsid w:val="00AB51C4"/>
    <w:rsid w:val="00AB672A"/>
    <w:rsid w:val="00AB6F11"/>
    <w:rsid w:val="00AC314D"/>
    <w:rsid w:val="00AD2744"/>
    <w:rsid w:val="00AD4EC5"/>
    <w:rsid w:val="00AD5C7B"/>
    <w:rsid w:val="00AD63B2"/>
    <w:rsid w:val="00AE48E1"/>
    <w:rsid w:val="00AE765F"/>
    <w:rsid w:val="00B00ADF"/>
    <w:rsid w:val="00B02457"/>
    <w:rsid w:val="00B04EE6"/>
    <w:rsid w:val="00B0679D"/>
    <w:rsid w:val="00B10E43"/>
    <w:rsid w:val="00B11201"/>
    <w:rsid w:val="00B11249"/>
    <w:rsid w:val="00B115EC"/>
    <w:rsid w:val="00B119AF"/>
    <w:rsid w:val="00B13A94"/>
    <w:rsid w:val="00B2606B"/>
    <w:rsid w:val="00B35FB3"/>
    <w:rsid w:val="00B363DD"/>
    <w:rsid w:val="00B36BB8"/>
    <w:rsid w:val="00B40B9E"/>
    <w:rsid w:val="00B42D90"/>
    <w:rsid w:val="00B50501"/>
    <w:rsid w:val="00B50F9C"/>
    <w:rsid w:val="00B52164"/>
    <w:rsid w:val="00B5412B"/>
    <w:rsid w:val="00B62868"/>
    <w:rsid w:val="00B6334F"/>
    <w:rsid w:val="00B6701A"/>
    <w:rsid w:val="00B67DF0"/>
    <w:rsid w:val="00B70C21"/>
    <w:rsid w:val="00B74F91"/>
    <w:rsid w:val="00B825B0"/>
    <w:rsid w:val="00B83D67"/>
    <w:rsid w:val="00B87A2F"/>
    <w:rsid w:val="00BA054C"/>
    <w:rsid w:val="00BA469D"/>
    <w:rsid w:val="00BA5090"/>
    <w:rsid w:val="00BA5820"/>
    <w:rsid w:val="00BA6281"/>
    <w:rsid w:val="00BB18C2"/>
    <w:rsid w:val="00BB6B45"/>
    <w:rsid w:val="00BB7669"/>
    <w:rsid w:val="00BC545B"/>
    <w:rsid w:val="00BC71E7"/>
    <w:rsid w:val="00BE70D5"/>
    <w:rsid w:val="00C0427F"/>
    <w:rsid w:val="00C05AE6"/>
    <w:rsid w:val="00C07A5B"/>
    <w:rsid w:val="00C13CE1"/>
    <w:rsid w:val="00C150F0"/>
    <w:rsid w:val="00C163EB"/>
    <w:rsid w:val="00C1681F"/>
    <w:rsid w:val="00C205DE"/>
    <w:rsid w:val="00C2082F"/>
    <w:rsid w:val="00C237E9"/>
    <w:rsid w:val="00C37DBD"/>
    <w:rsid w:val="00C37EA3"/>
    <w:rsid w:val="00C445AD"/>
    <w:rsid w:val="00C44B07"/>
    <w:rsid w:val="00C4723A"/>
    <w:rsid w:val="00C477AC"/>
    <w:rsid w:val="00C539F8"/>
    <w:rsid w:val="00C54668"/>
    <w:rsid w:val="00C55E59"/>
    <w:rsid w:val="00C672FE"/>
    <w:rsid w:val="00C7357E"/>
    <w:rsid w:val="00C86244"/>
    <w:rsid w:val="00C86BB2"/>
    <w:rsid w:val="00C90106"/>
    <w:rsid w:val="00C90FB2"/>
    <w:rsid w:val="00C930F4"/>
    <w:rsid w:val="00C97D6B"/>
    <w:rsid w:val="00CA5524"/>
    <w:rsid w:val="00CA78D8"/>
    <w:rsid w:val="00CA7968"/>
    <w:rsid w:val="00CD6083"/>
    <w:rsid w:val="00CE1AE9"/>
    <w:rsid w:val="00CF0795"/>
    <w:rsid w:val="00CF0AEC"/>
    <w:rsid w:val="00CF2A83"/>
    <w:rsid w:val="00CF2C89"/>
    <w:rsid w:val="00CF5A38"/>
    <w:rsid w:val="00D00025"/>
    <w:rsid w:val="00D13851"/>
    <w:rsid w:val="00D2061B"/>
    <w:rsid w:val="00D3012E"/>
    <w:rsid w:val="00D438A6"/>
    <w:rsid w:val="00D4421F"/>
    <w:rsid w:val="00D46A23"/>
    <w:rsid w:val="00D51D66"/>
    <w:rsid w:val="00D535D7"/>
    <w:rsid w:val="00D60C57"/>
    <w:rsid w:val="00D72B9A"/>
    <w:rsid w:val="00D739C7"/>
    <w:rsid w:val="00D86415"/>
    <w:rsid w:val="00DA5246"/>
    <w:rsid w:val="00DB3890"/>
    <w:rsid w:val="00DB48E6"/>
    <w:rsid w:val="00DB50D9"/>
    <w:rsid w:val="00DC43F5"/>
    <w:rsid w:val="00DC53F0"/>
    <w:rsid w:val="00DD23A2"/>
    <w:rsid w:val="00DE2FE9"/>
    <w:rsid w:val="00DE6E35"/>
    <w:rsid w:val="00DF16A1"/>
    <w:rsid w:val="00DF3F69"/>
    <w:rsid w:val="00E007F0"/>
    <w:rsid w:val="00E0515E"/>
    <w:rsid w:val="00E106CC"/>
    <w:rsid w:val="00E10E57"/>
    <w:rsid w:val="00E17602"/>
    <w:rsid w:val="00E23DBD"/>
    <w:rsid w:val="00E2661A"/>
    <w:rsid w:val="00E27739"/>
    <w:rsid w:val="00E30A5B"/>
    <w:rsid w:val="00E37C90"/>
    <w:rsid w:val="00E52261"/>
    <w:rsid w:val="00E53224"/>
    <w:rsid w:val="00E5528B"/>
    <w:rsid w:val="00E70C02"/>
    <w:rsid w:val="00E80C7C"/>
    <w:rsid w:val="00E85B50"/>
    <w:rsid w:val="00E86A2D"/>
    <w:rsid w:val="00E91BD2"/>
    <w:rsid w:val="00E9577B"/>
    <w:rsid w:val="00EA3A3A"/>
    <w:rsid w:val="00EA7197"/>
    <w:rsid w:val="00EB02BD"/>
    <w:rsid w:val="00EB0F84"/>
    <w:rsid w:val="00EB3BF4"/>
    <w:rsid w:val="00ED699C"/>
    <w:rsid w:val="00EE2406"/>
    <w:rsid w:val="00EE26D1"/>
    <w:rsid w:val="00EF4AEF"/>
    <w:rsid w:val="00EF76C7"/>
    <w:rsid w:val="00F03296"/>
    <w:rsid w:val="00F12A4F"/>
    <w:rsid w:val="00F3663C"/>
    <w:rsid w:val="00F435A8"/>
    <w:rsid w:val="00F43843"/>
    <w:rsid w:val="00F43B91"/>
    <w:rsid w:val="00F45812"/>
    <w:rsid w:val="00F53CAB"/>
    <w:rsid w:val="00F55E18"/>
    <w:rsid w:val="00F725C7"/>
    <w:rsid w:val="00F74847"/>
    <w:rsid w:val="00F87467"/>
    <w:rsid w:val="00F9290C"/>
    <w:rsid w:val="00F93ADE"/>
    <w:rsid w:val="00F960BF"/>
    <w:rsid w:val="00FA0BAD"/>
    <w:rsid w:val="00FA17E7"/>
    <w:rsid w:val="00FB1A43"/>
    <w:rsid w:val="00FB1C8C"/>
    <w:rsid w:val="00FB6807"/>
    <w:rsid w:val="00FC2077"/>
    <w:rsid w:val="00FC2923"/>
    <w:rsid w:val="00FC44F7"/>
    <w:rsid w:val="00FC7E75"/>
    <w:rsid w:val="00FD02C0"/>
    <w:rsid w:val="00FD2A58"/>
    <w:rsid w:val="00FD5BC8"/>
    <w:rsid w:val="00FD5C06"/>
    <w:rsid w:val="00FD6FF8"/>
    <w:rsid w:val="00FE4CA1"/>
    <w:rsid w:val="00FE7EB8"/>
    <w:rsid w:val="00FF5555"/>
    <w:rsid w:val="00FF7BDD"/>
    <w:rsid w:val="25722257"/>
    <w:rsid w:val="75D91B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D396E"/>
  <w15:chartTrackingRefBased/>
  <w15:docId w15:val="{25DFB3AB-68D7-4DC4-A94E-5040BBA27C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51DA"/>
  </w:style>
  <w:style w:type="paragraph" w:styleId="Heading1">
    <w:name w:val="heading 1"/>
    <w:basedOn w:val="Normal"/>
    <w:link w:val="Heading1Char"/>
    <w:uiPriority w:val="9"/>
    <w:qFormat/>
    <w:rsid w:val="00B40B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1201"/>
    <w:pPr>
      <w:ind w:left="720"/>
      <w:contextualSpacing/>
    </w:pPr>
  </w:style>
  <w:style w:type="character" w:styleId="Hyperlink">
    <w:name w:val="Hyperlink"/>
    <w:basedOn w:val="DefaultParagraphFont"/>
    <w:uiPriority w:val="99"/>
    <w:unhideWhenUsed/>
    <w:rsid w:val="00B70C21"/>
    <w:rPr>
      <w:color w:val="0563C1" w:themeColor="hyperlink"/>
      <w:u w:val="single"/>
    </w:rPr>
  </w:style>
  <w:style w:type="paragraph" w:styleId="BalloonText">
    <w:name w:val="Balloon Text"/>
    <w:basedOn w:val="Normal"/>
    <w:link w:val="BalloonTextChar"/>
    <w:uiPriority w:val="99"/>
    <w:semiHidden/>
    <w:unhideWhenUsed/>
    <w:rsid w:val="00B42D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2D90"/>
    <w:rPr>
      <w:rFonts w:ascii="Segoe UI" w:hAnsi="Segoe UI" w:cs="Segoe UI"/>
      <w:sz w:val="18"/>
      <w:szCs w:val="18"/>
    </w:rPr>
  </w:style>
  <w:style w:type="paragraph" w:styleId="FootnoteText">
    <w:name w:val="footnote text"/>
    <w:basedOn w:val="Normal"/>
    <w:link w:val="FootnoteTextChar"/>
    <w:uiPriority w:val="99"/>
    <w:unhideWhenUsed/>
    <w:rsid w:val="00FD2A58"/>
    <w:pPr>
      <w:spacing w:after="0" w:line="240" w:lineRule="auto"/>
    </w:pPr>
    <w:rPr>
      <w:sz w:val="20"/>
      <w:szCs w:val="20"/>
    </w:rPr>
  </w:style>
  <w:style w:type="character" w:customStyle="1" w:styleId="FootnoteTextChar">
    <w:name w:val="Footnote Text Char"/>
    <w:basedOn w:val="DefaultParagraphFont"/>
    <w:link w:val="FootnoteText"/>
    <w:uiPriority w:val="99"/>
    <w:rsid w:val="00FD2A58"/>
    <w:rPr>
      <w:sz w:val="20"/>
      <w:szCs w:val="20"/>
    </w:rPr>
  </w:style>
  <w:style w:type="character" w:styleId="FootnoteReference">
    <w:name w:val="footnote reference"/>
    <w:basedOn w:val="DefaultParagraphFont"/>
    <w:uiPriority w:val="99"/>
    <w:semiHidden/>
    <w:unhideWhenUsed/>
    <w:rsid w:val="00FD2A58"/>
    <w:rPr>
      <w:vertAlign w:val="superscript"/>
    </w:rPr>
  </w:style>
  <w:style w:type="table" w:styleId="TableGrid">
    <w:name w:val="Table Grid"/>
    <w:basedOn w:val="TableNormal"/>
    <w:uiPriority w:val="59"/>
    <w:rsid w:val="00FD2A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60C57"/>
    <w:rPr>
      <w:sz w:val="16"/>
      <w:szCs w:val="16"/>
    </w:rPr>
  </w:style>
  <w:style w:type="paragraph" w:styleId="CommentText">
    <w:name w:val="annotation text"/>
    <w:basedOn w:val="Normal"/>
    <w:link w:val="CommentTextChar"/>
    <w:uiPriority w:val="99"/>
    <w:semiHidden/>
    <w:unhideWhenUsed/>
    <w:rsid w:val="00D60C57"/>
    <w:pPr>
      <w:spacing w:line="240" w:lineRule="auto"/>
    </w:pPr>
    <w:rPr>
      <w:sz w:val="20"/>
      <w:szCs w:val="20"/>
    </w:rPr>
  </w:style>
  <w:style w:type="character" w:customStyle="1" w:styleId="CommentTextChar">
    <w:name w:val="Comment Text Char"/>
    <w:basedOn w:val="DefaultParagraphFont"/>
    <w:link w:val="CommentText"/>
    <w:uiPriority w:val="99"/>
    <w:semiHidden/>
    <w:rsid w:val="00D60C57"/>
    <w:rPr>
      <w:sz w:val="20"/>
      <w:szCs w:val="20"/>
    </w:rPr>
  </w:style>
  <w:style w:type="paragraph" w:styleId="CommentSubject">
    <w:name w:val="annotation subject"/>
    <w:basedOn w:val="CommentText"/>
    <w:next w:val="CommentText"/>
    <w:link w:val="CommentSubjectChar"/>
    <w:uiPriority w:val="99"/>
    <w:semiHidden/>
    <w:unhideWhenUsed/>
    <w:rsid w:val="00D60C57"/>
    <w:rPr>
      <w:b/>
      <w:bCs/>
    </w:rPr>
  </w:style>
  <w:style w:type="character" w:customStyle="1" w:styleId="CommentSubjectChar">
    <w:name w:val="Comment Subject Char"/>
    <w:basedOn w:val="CommentTextChar"/>
    <w:link w:val="CommentSubject"/>
    <w:uiPriority w:val="99"/>
    <w:semiHidden/>
    <w:rsid w:val="00D60C57"/>
    <w:rPr>
      <w:b/>
      <w:bCs/>
      <w:sz w:val="20"/>
      <w:szCs w:val="20"/>
    </w:rPr>
  </w:style>
  <w:style w:type="paragraph" w:styleId="Header">
    <w:name w:val="header"/>
    <w:basedOn w:val="Normal"/>
    <w:link w:val="HeaderChar"/>
    <w:uiPriority w:val="99"/>
    <w:unhideWhenUsed/>
    <w:rsid w:val="009555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5F9"/>
  </w:style>
  <w:style w:type="paragraph" w:styleId="Footer">
    <w:name w:val="footer"/>
    <w:basedOn w:val="Normal"/>
    <w:link w:val="FooterChar"/>
    <w:uiPriority w:val="99"/>
    <w:unhideWhenUsed/>
    <w:rsid w:val="009555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5F9"/>
  </w:style>
  <w:style w:type="character" w:customStyle="1" w:styleId="Heading1Char">
    <w:name w:val="Heading 1 Char"/>
    <w:basedOn w:val="DefaultParagraphFont"/>
    <w:link w:val="Heading1"/>
    <w:uiPriority w:val="9"/>
    <w:rsid w:val="00B40B9E"/>
    <w:rPr>
      <w:rFonts w:ascii="Times New Roman" w:eastAsia="Times New Roman" w:hAnsi="Times New Roman" w:cs="Times New Roman"/>
      <w:b/>
      <w:bCs/>
      <w:kern w:val="36"/>
      <w:sz w:val="48"/>
      <w:szCs w:val="48"/>
      <w:lang w:eastAsia="en-GB"/>
    </w:rPr>
  </w:style>
  <w:style w:type="paragraph" w:styleId="BodyTextIndent2">
    <w:name w:val="Body Text Indent 2"/>
    <w:basedOn w:val="Normal"/>
    <w:link w:val="BodyTextIndent2Char"/>
    <w:rsid w:val="00B40B9E"/>
    <w:pPr>
      <w:spacing w:after="0" w:line="480" w:lineRule="auto"/>
      <w:ind w:left="720" w:firstLine="720"/>
    </w:pPr>
    <w:rPr>
      <w:rFonts w:ascii="Garamond" w:eastAsia="Times New Roman" w:hAnsi="Garamond" w:cs="Times New Roman"/>
      <w:sz w:val="24"/>
      <w:szCs w:val="24"/>
    </w:rPr>
  </w:style>
  <w:style w:type="character" w:customStyle="1" w:styleId="BodyTextIndent2Char">
    <w:name w:val="Body Text Indent 2 Char"/>
    <w:basedOn w:val="DefaultParagraphFont"/>
    <w:link w:val="BodyTextIndent2"/>
    <w:rsid w:val="00B40B9E"/>
    <w:rPr>
      <w:rFonts w:ascii="Garamond" w:eastAsia="Times New Roman" w:hAnsi="Garamond" w:cs="Times New Roman"/>
      <w:sz w:val="24"/>
      <w:szCs w:val="24"/>
    </w:rPr>
  </w:style>
  <w:style w:type="character" w:customStyle="1" w:styleId="apple-converted-space">
    <w:name w:val="apple-converted-space"/>
    <w:basedOn w:val="DefaultParagraphFont"/>
    <w:rsid w:val="00B40B9E"/>
  </w:style>
  <w:style w:type="character" w:customStyle="1" w:styleId="cit">
    <w:name w:val="cit"/>
    <w:basedOn w:val="DefaultParagraphFont"/>
    <w:rsid w:val="00B40B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7309414">
      <w:bodyDiv w:val="1"/>
      <w:marLeft w:val="0"/>
      <w:marRight w:val="0"/>
      <w:marTop w:val="0"/>
      <w:marBottom w:val="0"/>
      <w:divBdr>
        <w:top w:val="none" w:sz="0" w:space="0" w:color="auto"/>
        <w:left w:val="none" w:sz="0" w:space="0" w:color="auto"/>
        <w:bottom w:val="none" w:sz="0" w:space="0" w:color="auto"/>
        <w:right w:val="none" w:sz="0" w:space="0" w:color="auto"/>
      </w:divBdr>
    </w:div>
    <w:div w:id="1817991718">
      <w:bodyDiv w:val="1"/>
      <w:marLeft w:val="0"/>
      <w:marRight w:val="0"/>
      <w:marTop w:val="0"/>
      <w:marBottom w:val="0"/>
      <w:divBdr>
        <w:top w:val="none" w:sz="0" w:space="0" w:color="auto"/>
        <w:left w:val="none" w:sz="0" w:space="0" w:color="auto"/>
        <w:bottom w:val="none" w:sz="0" w:space="0" w:color="auto"/>
        <w:right w:val="none" w:sz="0" w:space="0" w:color="auto"/>
      </w:divBdr>
    </w:div>
    <w:div w:id="197860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864a82af-f028-4baf-a094-46facc9205ca.filesusr.com/ugd/b0353f_052075128cb14350a9121e2bb206f187.pdf" TargetMode="External"/><Relationship Id="rId13" Type="http://schemas.openxmlformats.org/officeDocument/2006/relationships/theme" Target="theme/theme1.xml"/><Relationship Id="rId3" Type="http://schemas.openxmlformats.org/officeDocument/2006/relationships/styles" Target="styles.xml"/><Relationship Id="Rc2a014673f0d4fc5"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4b1bde4220984c61" Type="http://schemas.microsoft.com/office/2018/08/relationships/commentsExtensible" Target="commentsExtensible.xml"/><Relationship Id="rId4" Type="http://schemas.openxmlformats.org/officeDocument/2006/relationships/settings" Target="settings.xml"/><Relationship Id="rId9" Type="http://schemas.openxmlformats.org/officeDocument/2006/relationships/hyperlink" Target="https://scotlandscurriculum.scot/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D2D700-078A-43B1-9518-B8FE5568E8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1562</Words>
  <Characters>8904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4</cp:revision>
  <cp:lastPrinted>2020-11-20T11:46:00Z</cp:lastPrinted>
  <dcterms:created xsi:type="dcterms:W3CDTF">2021-08-24T13:35:00Z</dcterms:created>
  <dcterms:modified xsi:type="dcterms:W3CDTF">2021-08-24T13:41:00Z</dcterms:modified>
</cp:coreProperties>
</file>