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7E" w:rsidRDefault="0042427E" w:rsidP="001F24EC">
      <w:pPr>
        <w:contextualSpacing/>
      </w:pPr>
    </w:p>
    <w:p w:rsidR="005714DF" w:rsidRDefault="005714DF" w:rsidP="001F24EC">
      <w:pPr>
        <w:contextualSpacing/>
      </w:pPr>
    </w:p>
    <w:p w:rsidR="005714DF" w:rsidRDefault="005714DF" w:rsidP="001F24EC">
      <w:pPr>
        <w:contextualSpacing/>
      </w:pPr>
    </w:p>
    <w:p w:rsidR="00DC3FC8" w:rsidRDefault="0084273D" w:rsidP="001F24EC">
      <w:pPr>
        <w:tabs>
          <w:tab w:val="left" w:pos="3402"/>
        </w:tabs>
        <w:spacing w:after="0"/>
        <w:contextualSpacing/>
        <w:rPr>
          <w:rFonts w:asciiTheme="minorHAnsi" w:hAnsiTheme="minorHAnsi"/>
          <w:b/>
          <w:sz w:val="28"/>
          <w:szCs w:val="26"/>
        </w:rPr>
      </w:pPr>
      <w:r w:rsidRPr="006743AC">
        <w:rPr>
          <w:rFonts w:asciiTheme="minorHAnsi" w:hAnsiTheme="minorHAnsi"/>
          <w:b/>
          <w:sz w:val="28"/>
          <w:szCs w:val="26"/>
        </w:rPr>
        <w:t xml:space="preserve">Racial Equality </w:t>
      </w:r>
      <w:r w:rsidR="003E0A29" w:rsidRPr="006743AC">
        <w:rPr>
          <w:rFonts w:asciiTheme="minorHAnsi" w:hAnsiTheme="minorHAnsi"/>
          <w:b/>
          <w:sz w:val="28"/>
          <w:szCs w:val="26"/>
        </w:rPr>
        <w:t xml:space="preserve">and </w:t>
      </w:r>
      <w:r w:rsidR="00DC3FC8">
        <w:rPr>
          <w:rFonts w:asciiTheme="minorHAnsi" w:hAnsiTheme="minorHAnsi"/>
          <w:b/>
          <w:sz w:val="28"/>
          <w:szCs w:val="26"/>
        </w:rPr>
        <w:t>the Child Poverty (Scotland) Bill</w:t>
      </w:r>
      <w:r w:rsidR="006743AC">
        <w:rPr>
          <w:rFonts w:asciiTheme="minorHAnsi" w:hAnsiTheme="minorHAnsi"/>
          <w:b/>
          <w:sz w:val="28"/>
          <w:szCs w:val="26"/>
        </w:rPr>
        <w:t>:</w:t>
      </w:r>
      <w:r w:rsidRPr="006743AC">
        <w:rPr>
          <w:rFonts w:asciiTheme="minorHAnsi" w:hAnsiTheme="minorHAnsi"/>
          <w:b/>
          <w:sz w:val="28"/>
          <w:szCs w:val="26"/>
        </w:rPr>
        <w:t xml:space="preserve"> </w:t>
      </w:r>
    </w:p>
    <w:p w:rsidR="00851269" w:rsidRPr="006743AC" w:rsidRDefault="00DC3FC8" w:rsidP="001F24EC">
      <w:pPr>
        <w:tabs>
          <w:tab w:val="left" w:pos="3402"/>
        </w:tabs>
        <w:spacing w:after="0"/>
        <w:contextualSpacing/>
        <w:rPr>
          <w:rFonts w:asciiTheme="minorHAnsi" w:hAnsiTheme="minorHAnsi"/>
          <w:b/>
          <w:sz w:val="28"/>
          <w:szCs w:val="26"/>
        </w:rPr>
      </w:pPr>
      <w:r>
        <w:rPr>
          <w:rFonts w:asciiTheme="minorHAnsi" w:hAnsiTheme="minorHAnsi"/>
          <w:b/>
          <w:sz w:val="28"/>
          <w:szCs w:val="26"/>
        </w:rPr>
        <w:t>Evidence Submission</w:t>
      </w:r>
      <w:r w:rsidR="0084273D" w:rsidRPr="006743AC">
        <w:rPr>
          <w:rFonts w:asciiTheme="minorHAnsi" w:hAnsiTheme="minorHAnsi"/>
          <w:b/>
          <w:sz w:val="28"/>
          <w:szCs w:val="26"/>
        </w:rPr>
        <w:t xml:space="preserve"> from the Coalition for Racial Equality and Rights</w:t>
      </w:r>
    </w:p>
    <w:p w:rsidR="00672156" w:rsidRDefault="00672156" w:rsidP="001F24EC">
      <w:pPr>
        <w:tabs>
          <w:tab w:val="left" w:pos="3402"/>
        </w:tabs>
        <w:spacing w:after="0"/>
        <w:contextualSpacing/>
        <w:rPr>
          <w:rFonts w:asciiTheme="minorHAnsi" w:hAnsiTheme="minorHAnsi"/>
          <w:b/>
          <w:sz w:val="26"/>
          <w:szCs w:val="26"/>
        </w:rPr>
      </w:pPr>
    </w:p>
    <w:p w:rsidR="003E4858" w:rsidRPr="00CF00F4" w:rsidRDefault="00672156" w:rsidP="001F24EC">
      <w:pPr>
        <w:tabs>
          <w:tab w:val="left" w:pos="3402"/>
        </w:tabs>
        <w:spacing w:after="0"/>
        <w:contextualSpacing/>
        <w:rPr>
          <w:rFonts w:asciiTheme="minorHAnsi" w:hAnsiTheme="minorHAnsi"/>
          <w:sz w:val="22"/>
          <w:szCs w:val="23"/>
        </w:rPr>
      </w:pPr>
      <w:r w:rsidRPr="00CF00F4">
        <w:rPr>
          <w:rFonts w:asciiTheme="minorHAnsi" w:hAnsiTheme="minorHAnsi"/>
          <w:sz w:val="22"/>
          <w:szCs w:val="23"/>
        </w:rPr>
        <w:t>The Coalition for Racial Equality and Rights (CRER) is a Scottish</w:t>
      </w:r>
      <w:r w:rsidR="006743AC" w:rsidRPr="00CF00F4">
        <w:rPr>
          <w:rFonts w:asciiTheme="minorHAnsi" w:hAnsiTheme="minorHAnsi"/>
          <w:sz w:val="22"/>
          <w:szCs w:val="23"/>
        </w:rPr>
        <w:t xml:space="preserve"> strategic</w:t>
      </w:r>
      <w:r w:rsidRPr="00CF00F4">
        <w:rPr>
          <w:rFonts w:asciiTheme="minorHAnsi" w:hAnsiTheme="minorHAnsi"/>
          <w:sz w:val="22"/>
          <w:szCs w:val="23"/>
        </w:rPr>
        <w:t xml:space="preserve"> anti-racism organisation which works to eliminate racial discrimination and promote racial justice across Scotland. </w:t>
      </w:r>
    </w:p>
    <w:p w:rsidR="007D0377" w:rsidRPr="00CF00F4" w:rsidRDefault="007D0377" w:rsidP="001F24EC">
      <w:pPr>
        <w:tabs>
          <w:tab w:val="left" w:pos="3402"/>
        </w:tabs>
        <w:spacing w:after="0"/>
        <w:contextualSpacing/>
        <w:rPr>
          <w:rFonts w:asciiTheme="minorHAnsi" w:hAnsiTheme="minorHAnsi"/>
          <w:sz w:val="22"/>
          <w:szCs w:val="23"/>
        </w:rPr>
      </w:pPr>
    </w:p>
    <w:p w:rsidR="00F338AC" w:rsidRPr="00CF00F4" w:rsidRDefault="007D0377" w:rsidP="001F24EC">
      <w:pPr>
        <w:tabs>
          <w:tab w:val="left" w:pos="3402"/>
        </w:tabs>
        <w:spacing w:after="0"/>
        <w:contextualSpacing/>
        <w:rPr>
          <w:rFonts w:asciiTheme="minorHAnsi" w:hAnsiTheme="minorHAnsi"/>
          <w:sz w:val="22"/>
          <w:szCs w:val="23"/>
        </w:rPr>
      </w:pPr>
      <w:r w:rsidRPr="00CF00F4">
        <w:rPr>
          <w:rFonts w:asciiTheme="minorHAnsi" w:hAnsiTheme="minorHAnsi"/>
          <w:sz w:val="22"/>
          <w:szCs w:val="23"/>
        </w:rPr>
        <w:t xml:space="preserve">Our primary concern in relation to the </w:t>
      </w:r>
      <w:r w:rsidR="00DC3FC8" w:rsidRPr="00CF00F4">
        <w:rPr>
          <w:rFonts w:asciiTheme="minorHAnsi" w:hAnsiTheme="minorHAnsi"/>
          <w:sz w:val="22"/>
          <w:szCs w:val="23"/>
        </w:rPr>
        <w:t xml:space="preserve">Child Poverty (Scotland) Bill is its implications on racial equality and its potential effect on minority ethnic children and families. As such, we are grateful for the opportunity to submit evidence to the Social Security Committee to provide an overview of some key points for consideration. </w:t>
      </w:r>
      <w:r w:rsidR="00B34930" w:rsidRPr="00CF00F4">
        <w:rPr>
          <w:rFonts w:asciiTheme="minorHAnsi" w:hAnsiTheme="minorHAnsi"/>
          <w:sz w:val="22"/>
          <w:szCs w:val="23"/>
        </w:rPr>
        <w:t xml:space="preserve">The bulk of our response will focus on the </w:t>
      </w:r>
      <w:r w:rsidR="001A618C" w:rsidRPr="00CF00F4">
        <w:rPr>
          <w:rFonts w:asciiTheme="minorHAnsi" w:hAnsiTheme="minorHAnsi"/>
          <w:sz w:val="22"/>
          <w:szCs w:val="23"/>
        </w:rPr>
        <w:t xml:space="preserve">Bill’s </w:t>
      </w:r>
      <w:r w:rsidR="00B34930" w:rsidRPr="00CF00F4">
        <w:rPr>
          <w:rFonts w:asciiTheme="minorHAnsi" w:hAnsiTheme="minorHAnsi"/>
          <w:sz w:val="22"/>
          <w:szCs w:val="23"/>
        </w:rPr>
        <w:t xml:space="preserve">Equality Impact Assessment (EqIA).  </w:t>
      </w:r>
    </w:p>
    <w:p w:rsidR="007E62AB" w:rsidRDefault="007E62AB" w:rsidP="001F24EC">
      <w:pPr>
        <w:tabs>
          <w:tab w:val="left" w:pos="3402"/>
        </w:tabs>
        <w:spacing w:after="0"/>
        <w:contextualSpacing/>
        <w:rPr>
          <w:rFonts w:asciiTheme="minorHAnsi" w:hAnsiTheme="minorHAnsi"/>
          <w:sz w:val="23"/>
          <w:szCs w:val="23"/>
        </w:rPr>
      </w:pPr>
    </w:p>
    <w:p w:rsidR="007E62AB" w:rsidRDefault="007E62AB" w:rsidP="001F24EC">
      <w:pPr>
        <w:tabs>
          <w:tab w:val="left" w:pos="3402"/>
        </w:tabs>
        <w:spacing w:after="0"/>
        <w:contextualSpacing/>
        <w:rPr>
          <w:rFonts w:asciiTheme="minorHAnsi" w:hAnsiTheme="minorHAnsi"/>
          <w:b/>
          <w:sz w:val="23"/>
          <w:szCs w:val="23"/>
        </w:rPr>
      </w:pPr>
      <w:r>
        <w:rPr>
          <w:rFonts w:asciiTheme="minorHAnsi" w:hAnsiTheme="minorHAnsi"/>
          <w:b/>
          <w:sz w:val="23"/>
          <w:szCs w:val="23"/>
        </w:rPr>
        <w:t>Racial Equality and Child Poverty</w:t>
      </w:r>
    </w:p>
    <w:p w:rsidR="007E62AB" w:rsidRDefault="007E62AB" w:rsidP="001F24EC">
      <w:pPr>
        <w:tabs>
          <w:tab w:val="left" w:pos="3402"/>
        </w:tabs>
        <w:spacing w:after="0"/>
        <w:contextualSpacing/>
        <w:rPr>
          <w:rFonts w:asciiTheme="minorHAnsi" w:hAnsiTheme="minorHAnsi"/>
          <w:b/>
          <w:sz w:val="23"/>
          <w:szCs w:val="23"/>
        </w:rPr>
      </w:pPr>
    </w:p>
    <w:p w:rsidR="007E62AB" w:rsidRPr="00CF00F4" w:rsidRDefault="008D64F0" w:rsidP="008D64F0">
      <w:pPr>
        <w:tabs>
          <w:tab w:val="left" w:pos="3402"/>
        </w:tabs>
        <w:spacing w:after="0"/>
        <w:contextualSpacing/>
        <w:rPr>
          <w:rFonts w:asciiTheme="minorHAnsi" w:hAnsiTheme="minorHAnsi"/>
          <w:sz w:val="22"/>
          <w:szCs w:val="23"/>
        </w:rPr>
      </w:pPr>
      <w:r>
        <w:rPr>
          <w:rFonts w:asciiTheme="minorHAnsi" w:hAnsiTheme="minorHAnsi"/>
          <w:sz w:val="22"/>
          <w:szCs w:val="23"/>
        </w:rPr>
        <w:t>When</w:t>
      </w:r>
      <w:r w:rsidR="00AF4A32" w:rsidRPr="00CF00F4">
        <w:rPr>
          <w:rFonts w:asciiTheme="minorHAnsi" w:hAnsiTheme="minorHAnsi"/>
          <w:sz w:val="22"/>
          <w:szCs w:val="23"/>
        </w:rPr>
        <w:t xml:space="preserve"> considering </w:t>
      </w:r>
      <w:r w:rsidR="007E62AB" w:rsidRPr="00CF00F4">
        <w:rPr>
          <w:rFonts w:asciiTheme="minorHAnsi" w:hAnsiTheme="minorHAnsi"/>
          <w:sz w:val="22"/>
          <w:szCs w:val="23"/>
        </w:rPr>
        <w:t xml:space="preserve">child poverty in Scotland, it is important to note that statistics and studies </w:t>
      </w:r>
      <w:r>
        <w:rPr>
          <w:rFonts w:asciiTheme="minorHAnsi" w:hAnsiTheme="minorHAnsi"/>
          <w:sz w:val="22"/>
          <w:szCs w:val="23"/>
        </w:rPr>
        <w:t>demonstrate</w:t>
      </w:r>
      <w:r w:rsidR="007E62AB" w:rsidRPr="00CF00F4">
        <w:rPr>
          <w:rFonts w:asciiTheme="minorHAnsi" w:hAnsiTheme="minorHAnsi"/>
          <w:sz w:val="22"/>
          <w:szCs w:val="23"/>
        </w:rPr>
        <w:t xml:space="preserve"> that children in minority ethnic families are more likely to experience child poverty than their white peers. </w:t>
      </w:r>
      <w:r w:rsidR="00AF4A32" w:rsidRPr="00CF00F4">
        <w:rPr>
          <w:rFonts w:asciiTheme="minorHAnsi" w:hAnsiTheme="minorHAnsi"/>
          <w:sz w:val="22"/>
          <w:szCs w:val="23"/>
        </w:rPr>
        <w:t>In</w:t>
      </w:r>
      <w:r w:rsidR="007E62AB" w:rsidRPr="00CF00F4">
        <w:rPr>
          <w:rFonts w:asciiTheme="minorHAnsi" w:hAnsiTheme="minorHAnsi"/>
          <w:sz w:val="22"/>
          <w:szCs w:val="23"/>
        </w:rPr>
        <w:t xml:space="preserve"> particular, it is worthwhile to </w:t>
      </w:r>
      <w:r>
        <w:rPr>
          <w:rFonts w:asciiTheme="minorHAnsi" w:hAnsiTheme="minorHAnsi"/>
          <w:sz w:val="22"/>
          <w:szCs w:val="23"/>
        </w:rPr>
        <w:t>bear in mind that</w:t>
      </w:r>
      <w:r w:rsidR="007E62AB" w:rsidRPr="00CF00F4">
        <w:rPr>
          <w:rFonts w:asciiTheme="minorHAnsi" w:hAnsiTheme="minorHAnsi"/>
          <w:sz w:val="22"/>
          <w:szCs w:val="23"/>
        </w:rPr>
        <w:t>:</w:t>
      </w:r>
    </w:p>
    <w:p w:rsidR="00AF4A32" w:rsidRPr="00CF00F4" w:rsidRDefault="00AF4A32" w:rsidP="001F24EC">
      <w:pPr>
        <w:tabs>
          <w:tab w:val="left" w:pos="3402"/>
        </w:tabs>
        <w:spacing w:after="0"/>
        <w:contextualSpacing/>
        <w:rPr>
          <w:rFonts w:asciiTheme="minorHAnsi" w:hAnsiTheme="minorHAnsi"/>
          <w:sz w:val="22"/>
          <w:szCs w:val="23"/>
        </w:rPr>
      </w:pPr>
    </w:p>
    <w:p w:rsidR="007E62AB" w:rsidRPr="00CF00F4" w:rsidRDefault="007E62AB" w:rsidP="007E62AB">
      <w:pPr>
        <w:pStyle w:val="ListParagraph"/>
        <w:numPr>
          <w:ilvl w:val="0"/>
          <w:numId w:val="41"/>
        </w:numPr>
        <w:rPr>
          <w:rFonts w:asciiTheme="minorHAnsi" w:hAnsiTheme="minorHAnsi"/>
          <w:sz w:val="22"/>
          <w:szCs w:val="23"/>
        </w:rPr>
      </w:pPr>
      <w:r w:rsidRPr="00CF00F4">
        <w:rPr>
          <w:rFonts w:asciiTheme="minorHAnsi" w:hAnsiTheme="minorHAnsi"/>
          <w:sz w:val="22"/>
          <w:szCs w:val="23"/>
        </w:rPr>
        <w:t>Children from non-white minority ethnic backgrounds are significantly more likely to be living in disadvantaged circumstances than white children, with 36% of non-white minority ethnic children living in a household with an annual income in the lowest quintiles compared to 22% of white children.</w:t>
      </w:r>
      <w:r w:rsidRPr="00CF00F4">
        <w:rPr>
          <w:rStyle w:val="FootnoteReference"/>
          <w:rFonts w:asciiTheme="minorHAnsi" w:hAnsiTheme="minorHAnsi" w:cs="Arial"/>
          <w:bCs/>
          <w:sz w:val="22"/>
          <w:szCs w:val="23"/>
        </w:rPr>
        <w:footnoteReference w:id="1"/>
      </w:r>
    </w:p>
    <w:p w:rsidR="007E6E71" w:rsidRPr="00CF00F4" w:rsidRDefault="007E6E71" w:rsidP="007E62AB">
      <w:pPr>
        <w:pStyle w:val="ListParagraph"/>
        <w:numPr>
          <w:ilvl w:val="0"/>
          <w:numId w:val="41"/>
        </w:numPr>
        <w:rPr>
          <w:rFonts w:asciiTheme="minorHAnsi" w:hAnsiTheme="minorHAnsi"/>
          <w:sz w:val="22"/>
          <w:szCs w:val="23"/>
        </w:rPr>
      </w:pPr>
      <w:r w:rsidRPr="00CF00F4">
        <w:rPr>
          <w:rFonts w:asciiTheme="minorHAnsi" w:hAnsiTheme="minorHAnsi"/>
          <w:sz w:val="22"/>
          <w:szCs w:val="23"/>
        </w:rPr>
        <w:t>14% of white British individuals lived in the top 15 Scottish Index of Multiple Deprivation (SIMD) areas in 2011, compared to 35% of African/African British, 23% of Caribbean or Black / Caribbean or Black British, and 18% of mixed or multiple ethnicity individuals.</w:t>
      </w:r>
      <w:r w:rsidRPr="00CF00F4">
        <w:rPr>
          <w:rStyle w:val="FootnoteReference"/>
          <w:rFonts w:asciiTheme="minorHAnsi" w:hAnsiTheme="minorHAnsi"/>
          <w:sz w:val="22"/>
          <w:szCs w:val="23"/>
        </w:rPr>
        <w:footnoteReference w:id="2"/>
      </w:r>
      <w:r w:rsidR="007E62AB" w:rsidRPr="00CF00F4">
        <w:rPr>
          <w:rFonts w:asciiTheme="minorHAnsi" w:hAnsiTheme="minorHAnsi"/>
          <w:sz w:val="22"/>
          <w:szCs w:val="23"/>
        </w:rPr>
        <w:t xml:space="preserve"> </w:t>
      </w:r>
    </w:p>
    <w:p w:rsidR="007E62AB" w:rsidRPr="00CF00F4" w:rsidRDefault="007E62AB" w:rsidP="007E62AB">
      <w:pPr>
        <w:pStyle w:val="ListParagraph"/>
        <w:numPr>
          <w:ilvl w:val="0"/>
          <w:numId w:val="41"/>
        </w:numPr>
        <w:rPr>
          <w:rFonts w:asciiTheme="minorHAnsi" w:hAnsiTheme="minorHAnsi"/>
          <w:sz w:val="22"/>
          <w:szCs w:val="23"/>
        </w:rPr>
      </w:pPr>
      <w:r w:rsidRPr="00CF00F4">
        <w:rPr>
          <w:rFonts w:asciiTheme="minorHAnsi" w:hAnsiTheme="minorHAnsi"/>
          <w:sz w:val="22"/>
          <w:szCs w:val="23"/>
        </w:rPr>
        <w:t>The employment rate in Scotland is considerably higher for white ethnic groups (72.0%) than for non-white minority ethnic groups (55.2%) aged 25-49</w:t>
      </w:r>
      <w:r w:rsidRPr="00CF00F4">
        <w:rPr>
          <w:rFonts w:asciiTheme="minorHAnsi" w:hAnsiTheme="minorHAnsi" w:cs="Arial"/>
          <w:bCs/>
          <w:sz w:val="22"/>
          <w:szCs w:val="23"/>
          <w:vertAlign w:val="superscript"/>
        </w:rPr>
        <w:footnoteReference w:id="3"/>
      </w:r>
      <w:r w:rsidRPr="00CF00F4">
        <w:rPr>
          <w:rFonts w:asciiTheme="minorHAnsi" w:hAnsiTheme="minorHAnsi"/>
          <w:sz w:val="22"/>
          <w:szCs w:val="23"/>
        </w:rPr>
        <w:t>, despite school leavers from non-white minority ethnic backgrounds having higher levels of attainment than white ethnic groups.</w:t>
      </w:r>
      <w:r w:rsidRPr="00CF00F4">
        <w:rPr>
          <w:rStyle w:val="FootnoteReference"/>
          <w:rFonts w:asciiTheme="minorHAnsi" w:hAnsiTheme="minorHAnsi" w:cs="Arial"/>
          <w:sz w:val="22"/>
          <w:szCs w:val="23"/>
        </w:rPr>
        <w:t xml:space="preserve"> </w:t>
      </w:r>
      <w:r w:rsidRPr="00CF00F4">
        <w:rPr>
          <w:rStyle w:val="FootnoteReference"/>
          <w:rFonts w:asciiTheme="minorHAnsi" w:hAnsiTheme="minorHAnsi" w:cs="Arial"/>
          <w:sz w:val="22"/>
          <w:szCs w:val="23"/>
        </w:rPr>
        <w:footnoteReference w:id="4"/>
      </w:r>
    </w:p>
    <w:p w:rsidR="007E62AB" w:rsidRPr="00CF00F4" w:rsidRDefault="007E62AB" w:rsidP="007E62AB">
      <w:pPr>
        <w:pStyle w:val="ListParagraph"/>
        <w:numPr>
          <w:ilvl w:val="0"/>
          <w:numId w:val="41"/>
        </w:numPr>
        <w:rPr>
          <w:rFonts w:asciiTheme="minorHAnsi" w:hAnsiTheme="minorHAnsi" w:cs="Arial"/>
          <w:bCs/>
          <w:sz w:val="22"/>
          <w:szCs w:val="23"/>
          <w:vertAlign w:val="superscript"/>
        </w:rPr>
      </w:pPr>
      <w:r w:rsidRPr="00CF00F4">
        <w:rPr>
          <w:rFonts w:asciiTheme="minorHAnsi" w:hAnsiTheme="minorHAnsi"/>
          <w:sz w:val="22"/>
          <w:szCs w:val="23"/>
        </w:rPr>
        <w:t>Clustering in low-paid work is a significant factor in explaining greater in-work poverty among some minority ethnic groups, with non-white minority ethnic individua</w:t>
      </w:r>
      <w:r w:rsidR="00956DA8" w:rsidRPr="00CF00F4">
        <w:rPr>
          <w:rFonts w:asciiTheme="minorHAnsi" w:hAnsiTheme="minorHAnsi"/>
          <w:sz w:val="22"/>
          <w:szCs w:val="23"/>
        </w:rPr>
        <w:t>ls with good qualification levels</w:t>
      </w:r>
      <w:r w:rsidRPr="00CF00F4">
        <w:rPr>
          <w:rFonts w:asciiTheme="minorHAnsi" w:hAnsiTheme="minorHAnsi"/>
          <w:sz w:val="22"/>
          <w:szCs w:val="23"/>
        </w:rPr>
        <w:t xml:space="preserve"> facing greater barriers to finding work which matches their qualifications than their white counterparts.</w:t>
      </w:r>
      <w:r w:rsidRPr="00CF00F4">
        <w:rPr>
          <w:rFonts w:asciiTheme="minorHAnsi" w:hAnsiTheme="minorHAnsi" w:cs="Arial"/>
          <w:bCs/>
          <w:sz w:val="22"/>
          <w:szCs w:val="23"/>
          <w:vertAlign w:val="superscript"/>
        </w:rPr>
        <w:t xml:space="preserve"> </w:t>
      </w:r>
      <w:r w:rsidRPr="00CF00F4">
        <w:rPr>
          <w:rStyle w:val="FootnoteReference"/>
          <w:rFonts w:asciiTheme="minorHAnsi" w:hAnsiTheme="minorHAnsi" w:cs="Arial"/>
          <w:sz w:val="22"/>
          <w:szCs w:val="23"/>
        </w:rPr>
        <w:footnoteReference w:id="5"/>
      </w:r>
      <w:r w:rsidRPr="00CF00F4">
        <w:rPr>
          <w:rFonts w:asciiTheme="minorHAnsi" w:hAnsiTheme="minorHAnsi" w:cs="Arial"/>
          <w:bCs/>
          <w:sz w:val="22"/>
          <w:szCs w:val="23"/>
          <w:vertAlign w:val="superscript"/>
        </w:rPr>
        <w:t xml:space="preserve"> </w:t>
      </w:r>
    </w:p>
    <w:p w:rsidR="007E62AB" w:rsidRPr="00CF00F4" w:rsidRDefault="007E62AB" w:rsidP="00AF4A32">
      <w:pPr>
        <w:pStyle w:val="ListParagraph"/>
        <w:numPr>
          <w:ilvl w:val="0"/>
          <w:numId w:val="41"/>
        </w:numPr>
        <w:rPr>
          <w:rFonts w:asciiTheme="minorHAnsi" w:hAnsiTheme="minorHAnsi"/>
          <w:sz w:val="22"/>
          <w:szCs w:val="23"/>
        </w:rPr>
      </w:pPr>
      <w:r w:rsidRPr="00CF00F4">
        <w:rPr>
          <w:rFonts w:asciiTheme="minorHAnsi" w:hAnsiTheme="minorHAnsi"/>
          <w:sz w:val="22"/>
          <w:szCs w:val="23"/>
        </w:rPr>
        <w:t>Non-white minority ethnic groups have a lower-rate of benefit take-up, whether due to lack of awareness of entitlement, stigma, or other factors.</w:t>
      </w:r>
      <w:r w:rsidRPr="00CF00F4">
        <w:rPr>
          <w:rFonts w:asciiTheme="minorHAnsi" w:hAnsiTheme="minorHAnsi" w:cs="Arial"/>
          <w:sz w:val="22"/>
          <w:szCs w:val="23"/>
          <w:vertAlign w:val="superscript"/>
        </w:rPr>
        <w:footnoteReference w:id="6"/>
      </w:r>
    </w:p>
    <w:p w:rsidR="007E62AB" w:rsidRPr="00CF00F4" w:rsidRDefault="00956DA8" w:rsidP="00956DA8">
      <w:pPr>
        <w:rPr>
          <w:rFonts w:asciiTheme="minorHAnsi" w:hAnsiTheme="minorHAnsi"/>
          <w:sz w:val="22"/>
          <w:szCs w:val="23"/>
        </w:rPr>
      </w:pPr>
      <w:r w:rsidRPr="00CF00F4">
        <w:rPr>
          <w:rFonts w:asciiTheme="minorHAnsi" w:hAnsiTheme="minorHAnsi"/>
          <w:sz w:val="22"/>
          <w:szCs w:val="23"/>
        </w:rPr>
        <w:t xml:space="preserve">While the narrow approach to the Bill may not address issues such as employment and benefit take-up, it is crucial context to consider if the commitment to eradicate child poverty is to extend to all groups. </w:t>
      </w:r>
    </w:p>
    <w:p w:rsidR="00956DA8" w:rsidRDefault="00956DA8" w:rsidP="001F24EC">
      <w:pPr>
        <w:tabs>
          <w:tab w:val="left" w:pos="3402"/>
        </w:tabs>
        <w:spacing w:after="0"/>
        <w:contextualSpacing/>
        <w:rPr>
          <w:rFonts w:asciiTheme="minorHAnsi" w:hAnsiTheme="minorHAnsi"/>
          <w:szCs w:val="24"/>
        </w:rPr>
      </w:pPr>
    </w:p>
    <w:p w:rsidR="00F338AC" w:rsidRDefault="00F338AC" w:rsidP="00F338AC">
      <w:pPr>
        <w:tabs>
          <w:tab w:val="left" w:pos="3402"/>
        </w:tabs>
        <w:spacing w:after="0"/>
        <w:contextualSpacing/>
        <w:rPr>
          <w:rFonts w:asciiTheme="minorHAnsi" w:hAnsiTheme="minorHAnsi"/>
          <w:b/>
          <w:szCs w:val="24"/>
        </w:rPr>
      </w:pPr>
      <w:r>
        <w:rPr>
          <w:rFonts w:asciiTheme="minorHAnsi" w:hAnsiTheme="minorHAnsi"/>
          <w:b/>
          <w:szCs w:val="24"/>
        </w:rPr>
        <w:t>Race Equality Framework for Scotland 2016-2030</w:t>
      </w:r>
    </w:p>
    <w:p w:rsidR="00F338AC" w:rsidRDefault="00F338AC" w:rsidP="00F338AC">
      <w:pPr>
        <w:tabs>
          <w:tab w:val="left" w:pos="3402"/>
        </w:tabs>
        <w:spacing w:after="0"/>
        <w:contextualSpacing/>
        <w:rPr>
          <w:rFonts w:asciiTheme="minorHAnsi" w:hAnsiTheme="minorHAnsi"/>
          <w:b/>
          <w:szCs w:val="24"/>
        </w:rPr>
      </w:pPr>
    </w:p>
    <w:p w:rsidR="0082267F" w:rsidRPr="00CF00F4" w:rsidRDefault="00F338AC" w:rsidP="0082267F">
      <w:pPr>
        <w:tabs>
          <w:tab w:val="left" w:pos="3402"/>
        </w:tabs>
        <w:spacing w:after="0"/>
        <w:contextualSpacing/>
        <w:rPr>
          <w:rFonts w:asciiTheme="minorHAnsi" w:hAnsiTheme="minorHAnsi"/>
          <w:sz w:val="22"/>
          <w:szCs w:val="23"/>
        </w:rPr>
      </w:pPr>
      <w:r w:rsidRPr="00CF00F4">
        <w:rPr>
          <w:rFonts w:asciiTheme="minorHAnsi" w:hAnsiTheme="minorHAnsi"/>
          <w:sz w:val="22"/>
          <w:szCs w:val="23"/>
        </w:rPr>
        <w:t>During the development of the Scottish Government’s Race Equality Framework for Scotland 2016-2030, CRER engaged with many BME communities around issues of poverty, inclu</w:t>
      </w:r>
      <w:r w:rsidR="008D64F0">
        <w:rPr>
          <w:rFonts w:asciiTheme="minorHAnsi" w:hAnsiTheme="minorHAnsi"/>
          <w:sz w:val="22"/>
          <w:szCs w:val="23"/>
        </w:rPr>
        <w:t xml:space="preserve">ding child and family poverty. </w:t>
      </w:r>
      <w:r w:rsidR="0082267F" w:rsidRPr="00CF00F4">
        <w:rPr>
          <w:rFonts w:asciiTheme="minorHAnsi" w:hAnsiTheme="minorHAnsi"/>
          <w:sz w:val="22"/>
          <w:szCs w:val="23"/>
        </w:rPr>
        <w:t>T</w:t>
      </w:r>
      <w:r w:rsidRPr="00CF00F4">
        <w:rPr>
          <w:rFonts w:asciiTheme="minorHAnsi" w:hAnsiTheme="minorHAnsi"/>
          <w:sz w:val="22"/>
          <w:szCs w:val="23"/>
        </w:rPr>
        <w:t xml:space="preserve">hese concerns are </w:t>
      </w:r>
      <w:r w:rsidR="0082267F" w:rsidRPr="00CF00F4">
        <w:rPr>
          <w:rFonts w:asciiTheme="minorHAnsi" w:hAnsiTheme="minorHAnsi"/>
          <w:sz w:val="22"/>
          <w:szCs w:val="23"/>
        </w:rPr>
        <w:t>reflected in a key goal of the Framework, namely: “</w:t>
      </w:r>
      <w:r w:rsidR="0082267F" w:rsidRPr="00CF00F4">
        <w:rPr>
          <w:rFonts w:asciiTheme="minorHAnsi" w:hAnsiTheme="minorHAnsi"/>
          <w:i/>
          <w:sz w:val="22"/>
          <w:szCs w:val="23"/>
        </w:rPr>
        <w:t>Ensure robust policy responses that support race equality in relation to income and poverty</w:t>
      </w:r>
      <w:r w:rsidR="0082267F" w:rsidRPr="00CF00F4">
        <w:rPr>
          <w:rFonts w:asciiTheme="minorHAnsi" w:hAnsiTheme="minorHAnsi"/>
          <w:sz w:val="22"/>
          <w:szCs w:val="23"/>
        </w:rPr>
        <w:t>.”</w:t>
      </w:r>
    </w:p>
    <w:p w:rsidR="0082267F" w:rsidRPr="00CF00F4" w:rsidRDefault="0082267F" w:rsidP="0082267F">
      <w:pPr>
        <w:tabs>
          <w:tab w:val="left" w:pos="3402"/>
        </w:tabs>
        <w:spacing w:after="0"/>
        <w:contextualSpacing/>
        <w:rPr>
          <w:rFonts w:asciiTheme="minorHAnsi" w:hAnsiTheme="minorHAnsi"/>
          <w:sz w:val="22"/>
          <w:szCs w:val="23"/>
        </w:rPr>
      </w:pPr>
    </w:p>
    <w:p w:rsidR="0082267F" w:rsidRPr="00CF00F4" w:rsidRDefault="0082267F" w:rsidP="0082267F">
      <w:pPr>
        <w:tabs>
          <w:tab w:val="left" w:pos="3402"/>
        </w:tabs>
        <w:spacing w:after="0"/>
        <w:contextualSpacing/>
        <w:rPr>
          <w:rFonts w:asciiTheme="minorHAnsi" w:hAnsiTheme="minorHAnsi"/>
          <w:sz w:val="22"/>
          <w:szCs w:val="23"/>
        </w:rPr>
      </w:pPr>
      <w:r w:rsidRPr="00CF00F4">
        <w:rPr>
          <w:rFonts w:asciiTheme="minorHAnsi" w:hAnsiTheme="minorHAnsi"/>
          <w:sz w:val="22"/>
          <w:szCs w:val="23"/>
        </w:rPr>
        <w:t>To meet this goal, the Scottish Government committed to:</w:t>
      </w:r>
    </w:p>
    <w:p w:rsidR="0082267F" w:rsidRPr="00CF00F4" w:rsidRDefault="0082267F" w:rsidP="0082267F">
      <w:pPr>
        <w:pStyle w:val="ListParagraph"/>
        <w:numPr>
          <w:ilvl w:val="0"/>
          <w:numId w:val="38"/>
        </w:numPr>
        <w:tabs>
          <w:tab w:val="left" w:pos="3402"/>
        </w:tabs>
        <w:spacing w:after="0"/>
        <w:rPr>
          <w:rFonts w:asciiTheme="minorHAnsi" w:hAnsiTheme="minorHAnsi"/>
          <w:sz w:val="22"/>
          <w:szCs w:val="23"/>
        </w:rPr>
      </w:pPr>
      <w:r w:rsidRPr="00CF00F4">
        <w:rPr>
          <w:rFonts w:asciiTheme="minorHAnsi" w:hAnsiTheme="minorHAnsi"/>
          <w:sz w:val="22"/>
          <w:szCs w:val="23"/>
        </w:rPr>
        <w:t>“Ensure that our response and approach to Social Justice considers measures to tackle poverty across all ethnicities…”</w:t>
      </w:r>
    </w:p>
    <w:p w:rsidR="0082267F" w:rsidRPr="00CF00F4" w:rsidRDefault="0082267F" w:rsidP="0082267F">
      <w:pPr>
        <w:pStyle w:val="ListParagraph"/>
        <w:numPr>
          <w:ilvl w:val="0"/>
          <w:numId w:val="38"/>
        </w:numPr>
        <w:tabs>
          <w:tab w:val="left" w:pos="3402"/>
        </w:tabs>
        <w:spacing w:after="0"/>
        <w:rPr>
          <w:rFonts w:asciiTheme="minorHAnsi" w:hAnsiTheme="minorHAnsi"/>
          <w:sz w:val="22"/>
          <w:szCs w:val="23"/>
        </w:rPr>
      </w:pPr>
      <w:r w:rsidRPr="00CF00F4">
        <w:rPr>
          <w:rFonts w:asciiTheme="minorHAnsi" w:hAnsiTheme="minorHAnsi"/>
          <w:sz w:val="22"/>
          <w:szCs w:val="23"/>
        </w:rPr>
        <w:t>“Work to fill the gaps in current knowledge on how and to what extent minority ethnic people are accessing the benefits they are entitled to…”</w:t>
      </w:r>
    </w:p>
    <w:p w:rsidR="0082267F" w:rsidRPr="00CF00F4" w:rsidRDefault="0082267F" w:rsidP="0082267F">
      <w:pPr>
        <w:pStyle w:val="ListParagraph"/>
        <w:numPr>
          <w:ilvl w:val="0"/>
          <w:numId w:val="38"/>
        </w:numPr>
        <w:tabs>
          <w:tab w:val="left" w:pos="3402"/>
        </w:tabs>
        <w:spacing w:after="0"/>
        <w:rPr>
          <w:rFonts w:asciiTheme="minorHAnsi" w:hAnsiTheme="minorHAnsi"/>
          <w:sz w:val="22"/>
          <w:szCs w:val="23"/>
        </w:rPr>
      </w:pPr>
      <w:r w:rsidRPr="00CF00F4">
        <w:rPr>
          <w:rFonts w:asciiTheme="minorHAnsi" w:hAnsiTheme="minorHAnsi"/>
          <w:sz w:val="22"/>
          <w:szCs w:val="23"/>
        </w:rPr>
        <w:t>“Implement the powers that are being devolved as a result of the Scotland Bill 2015-16 in a way that makes full use of those powers to tackle poverty across all ethnicities”</w:t>
      </w:r>
    </w:p>
    <w:p w:rsidR="00DC3FC8" w:rsidRPr="00CF00F4" w:rsidRDefault="001A618C" w:rsidP="001F24EC">
      <w:pPr>
        <w:pStyle w:val="ListParagraph"/>
        <w:numPr>
          <w:ilvl w:val="0"/>
          <w:numId w:val="38"/>
        </w:numPr>
        <w:tabs>
          <w:tab w:val="left" w:pos="3402"/>
        </w:tabs>
        <w:spacing w:after="0"/>
        <w:rPr>
          <w:rFonts w:asciiTheme="minorHAnsi" w:hAnsiTheme="minorHAnsi"/>
          <w:sz w:val="22"/>
          <w:szCs w:val="23"/>
        </w:rPr>
      </w:pPr>
      <w:r w:rsidRPr="00CF00F4">
        <w:rPr>
          <w:rFonts w:asciiTheme="minorHAnsi" w:hAnsiTheme="minorHAnsi"/>
          <w:sz w:val="22"/>
          <w:szCs w:val="23"/>
        </w:rPr>
        <w:t>“</w:t>
      </w:r>
      <w:r w:rsidR="0082267F" w:rsidRPr="00CF00F4">
        <w:rPr>
          <w:rFonts w:asciiTheme="minorHAnsi" w:hAnsiTheme="minorHAnsi"/>
          <w:sz w:val="22"/>
          <w:szCs w:val="23"/>
        </w:rPr>
        <w:t>Make all possible efforts to assess, understand, and, where we can, mitigate the impact of any UK policies outwith our control which have a financial impact on minority ethnic people with low incomes…”</w:t>
      </w:r>
    </w:p>
    <w:p w:rsidR="00AF4A32" w:rsidRPr="00CF00F4" w:rsidRDefault="00AF4A32" w:rsidP="00AF4A32">
      <w:pPr>
        <w:tabs>
          <w:tab w:val="left" w:pos="3402"/>
        </w:tabs>
        <w:spacing w:after="0"/>
        <w:rPr>
          <w:rFonts w:asciiTheme="minorHAnsi" w:hAnsiTheme="minorHAnsi"/>
          <w:sz w:val="22"/>
          <w:szCs w:val="23"/>
        </w:rPr>
      </w:pPr>
    </w:p>
    <w:p w:rsidR="00AF4A32" w:rsidRPr="00CF00F4" w:rsidRDefault="00AF4A32" w:rsidP="00AF4A32">
      <w:pPr>
        <w:tabs>
          <w:tab w:val="left" w:pos="3402"/>
        </w:tabs>
        <w:spacing w:after="0"/>
        <w:rPr>
          <w:rFonts w:asciiTheme="minorHAnsi" w:hAnsiTheme="minorHAnsi"/>
          <w:sz w:val="22"/>
          <w:szCs w:val="23"/>
        </w:rPr>
      </w:pPr>
      <w:r w:rsidRPr="00CF00F4">
        <w:rPr>
          <w:rFonts w:asciiTheme="minorHAnsi" w:hAnsiTheme="minorHAnsi"/>
          <w:sz w:val="22"/>
          <w:szCs w:val="23"/>
        </w:rPr>
        <w:t>CRER does not believe the Scottish Government has properly fulfilled its obligation to the Framework’s commitment</w:t>
      </w:r>
      <w:r w:rsidR="007E6E71" w:rsidRPr="00CF00F4">
        <w:rPr>
          <w:rFonts w:asciiTheme="minorHAnsi" w:hAnsiTheme="minorHAnsi"/>
          <w:sz w:val="22"/>
          <w:szCs w:val="23"/>
        </w:rPr>
        <w:t>s</w:t>
      </w:r>
      <w:r w:rsidRPr="00CF00F4">
        <w:rPr>
          <w:rFonts w:asciiTheme="minorHAnsi" w:hAnsiTheme="minorHAnsi"/>
          <w:sz w:val="22"/>
          <w:szCs w:val="23"/>
        </w:rPr>
        <w:t xml:space="preserve"> in its consideration of the draft Bill. </w:t>
      </w:r>
    </w:p>
    <w:p w:rsidR="00AF4A32" w:rsidRPr="00E86914" w:rsidRDefault="00AF4A32" w:rsidP="006E244F">
      <w:pPr>
        <w:tabs>
          <w:tab w:val="left" w:pos="3402"/>
        </w:tabs>
        <w:spacing w:after="0"/>
        <w:rPr>
          <w:rFonts w:asciiTheme="minorHAnsi" w:hAnsiTheme="minorHAnsi"/>
          <w:sz w:val="28"/>
          <w:szCs w:val="24"/>
        </w:rPr>
      </w:pPr>
    </w:p>
    <w:p w:rsidR="006E244F" w:rsidRPr="006E244F" w:rsidRDefault="006E244F" w:rsidP="006E244F">
      <w:pPr>
        <w:tabs>
          <w:tab w:val="left" w:pos="3402"/>
        </w:tabs>
        <w:spacing w:after="0"/>
        <w:rPr>
          <w:rFonts w:asciiTheme="minorHAnsi" w:hAnsiTheme="minorHAnsi"/>
          <w:b/>
          <w:szCs w:val="24"/>
        </w:rPr>
      </w:pPr>
      <w:r>
        <w:rPr>
          <w:rFonts w:asciiTheme="minorHAnsi" w:hAnsiTheme="minorHAnsi"/>
          <w:b/>
          <w:szCs w:val="24"/>
        </w:rPr>
        <w:t xml:space="preserve">Equality Impact Assessment </w:t>
      </w:r>
    </w:p>
    <w:p w:rsidR="006E244F" w:rsidRDefault="006E244F" w:rsidP="006E244F">
      <w:pPr>
        <w:tabs>
          <w:tab w:val="left" w:pos="3402"/>
        </w:tabs>
        <w:spacing w:after="0"/>
        <w:rPr>
          <w:rFonts w:asciiTheme="minorHAnsi" w:hAnsiTheme="minorHAnsi"/>
          <w:szCs w:val="24"/>
        </w:rPr>
      </w:pPr>
    </w:p>
    <w:p w:rsidR="006E244F" w:rsidRPr="00CF00F4" w:rsidRDefault="006E244F" w:rsidP="006E244F">
      <w:pPr>
        <w:tabs>
          <w:tab w:val="left" w:pos="3402"/>
        </w:tabs>
        <w:spacing w:after="0"/>
        <w:rPr>
          <w:rFonts w:asciiTheme="minorHAnsi" w:hAnsiTheme="minorHAnsi"/>
          <w:sz w:val="22"/>
          <w:szCs w:val="23"/>
        </w:rPr>
      </w:pPr>
      <w:r w:rsidRPr="00CF00F4">
        <w:rPr>
          <w:rFonts w:asciiTheme="minorHAnsi" w:hAnsiTheme="minorHAnsi"/>
          <w:sz w:val="22"/>
          <w:szCs w:val="23"/>
        </w:rPr>
        <w:t xml:space="preserve">In light of </w:t>
      </w:r>
      <w:r w:rsidR="00AF4A32" w:rsidRPr="00CF00F4">
        <w:rPr>
          <w:rFonts w:asciiTheme="minorHAnsi" w:hAnsiTheme="minorHAnsi"/>
          <w:sz w:val="22"/>
          <w:szCs w:val="23"/>
        </w:rPr>
        <w:t>the</w:t>
      </w:r>
      <w:r w:rsidRPr="00CF00F4">
        <w:rPr>
          <w:rFonts w:asciiTheme="minorHAnsi" w:hAnsiTheme="minorHAnsi"/>
          <w:sz w:val="22"/>
          <w:szCs w:val="23"/>
        </w:rPr>
        <w:t xml:space="preserve"> commitment</w:t>
      </w:r>
      <w:r w:rsidR="00AF4A32" w:rsidRPr="00CF00F4">
        <w:rPr>
          <w:rFonts w:asciiTheme="minorHAnsi" w:hAnsiTheme="minorHAnsi"/>
          <w:sz w:val="22"/>
          <w:szCs w:val="23"/>
        </w:rPr>
        <w:t>s given in the Framework</w:t>
      </w:r>
      <w:r w:rsidRPr="00CF00F4">
        <w:rPr>
          <w:rFonts w:asciiTheme="minorHAnsi" w:hAnsiTheme="minorHAnsi"/>
          <w:sz w:val="22"/>
          <w:szCs w:val="23"/>
        </w:rPr>
        <w:t xml:space="preserve">, </w:t>
      </w:r>
      <w:hyperlink r:id="rId8" w:history="1">
        <w:r w:rsidRPr="00CF00F4">
          <w:rPr>
            <w:rStyle w:val="Hyperlink"/>
            <w:rFonts w:asciiTheme="minorHAnsi" w:hAnsiTheme="minorHAnsi"/>
            <w:sz w:val="22"/>
            <w:szCs w:val="23"/>
          </w:rPr>
          <w:t>CRER’s response</w:t>
        </w:r>
        <w:r w:rsidRPr="00CF00F4">
          <w:rPr>
            <w:rStyle w:val="Hyperlink"/>
            <w:rFonts w:asciiTheme="minorHAnsi" w:hAnsiTheme="minorHAnsi"/>
            <w:sz w:val="22"/>
            <w:szCs w:val="23"/>
          </w:rPr>
          <w:t xml:space="preserve"> </w:t>
        </w:r>
        <w:r w:rsidRPr="00CF00F4">
          <w:rPr>
            <w:rStyle w:val="Hyperlink"/>
            <w:rFonts w:asciiTheme="minorHAnsi" w:hAnsiTheme="minorHAnsi"/>
            <w:sz w:val="22"/>
            <w:szCs w:val="23"/>
          </w:rPr>
          <w:t>t</w:t>
        </w:r>
        <w:r w:rsidRPr="00CF00F4">
          <w:rPr>
            <w:rStyle w:val="Hyperlink"/>
            <w:rFonts w:asciiTheme="minorHAnsi" w:hAnsiTheme="minorHAnsi"/>
            <w:sz w:val="22"/>
            <w:szCs w:val="23"/>
          </w:rPr>
          <w:t xml:space="preserve">o </w:t>
        </w:r>
        <w:r w:rsidR="00AF4A32" w:rsidRPr="00CF00F4">
          <w:rPr>
            <w:rStyle w:val="Hyperlink"/>
            <w:rFonts w:asciiTheme="minorHAnsi" w:hAnsiTheme="minorHAnsi"/>
            <w:sz w:val="22"/>
            <w:szCs w:val="23"/>
          </w:rPr>
          <w:t>the Consultation on a Child Poverty Bill for Scotland</w:t>
        </w:r>
      </w:hyperlink>
      <w:r w:rsidR="00AF4A32" w:rsidRPr="00CF00F4">
        <w:rPr>
          <w:rStyle w:val="Hyperlink"/>
          <w:rFonts w:asciiTheme="minorHAnsi" w:hAnsiTheme="minorHAnsi"/>
          <w:sz w:val="22"/>
          <w:szCs w:val="23"/>
        </w:rPr>
        <w:t xml:space="preserve"> </w:t>
      </w:r>
      <w:r w:rsidRPr="00CF00F4">
        <w:rPr>
          <w:rFonts w:asciiTheme="minorHAnsi" w:hAnsiTheme="minorHAnsi"/>
          <w:sz w:val="22"/>
          <w:szCs w:val="23"/>
        </w:rPr>
        <w:t xml:space="preserve">stated: </w:t>
      </w:r>
    </w:p>
    <w:p w:rsidR="006E244F" w:rsidRPr="00CF00F4" w:rsidRDefault="006E244F" w:rsidP="006E244F">
      <w:pPr>
        <w:tabs>
          <w:tab w:val="left" w:pos="3402"/>
        </w:tabs>
        <w:spacing w:after="0"/>
        <w:rPr>
          <w:rFonts w:asciiTheme="minorHAnsi" w:hAnsiTheme="minorHAnsi"/>
          <w:sz w:val="22"/>
          <w:szCs w:val="23"/>
        </w:rPr>
      </w:pPr>
    </w:p>
    <w:p w:rsidR="0040227B" w:rsidRPr="00CF00F4" w:rsidRDefault="006E244F" w:rsidP="006E244F">
      <w:pPr>
        <w:ind w:left="720"/>
        <w:rPr>
          <w:rFonts w:asciiTheme="minorHAnsi" w:hAnsiTheme="minorHAnsi"/>
          <w:i/>
          <w:sz w:val="22"/>
          <w:szCs w:val="23"/>
        </w:rPr>
      </w:pPr>
      <w:r w:rsidRPr="00CF00F4">
        <w:rPr>
          <w:rFonts w:asciiTheme="minorHAnsi" w:hAnsiTheme="minorHAnsi"/>
          <w:sz w:val="22"/>
          <w:szCs w:val="23"/>
        </w:rPr>
        <w:t>“</w:t>
      </w:r>
      <w:r w:rsidRPr="00CF00F4">
        <w:rPr>
          <w:rFonts w:asciiTheme="minorHAnsi" w:hAnsiTheme="minorHAnsi"/>
          <w:i/>
          <w:sz w:val="22"/>
          <w:szCs w:val="23"/>
        </w:rPr>
        <w:t>CRER hopes that a robust and thorough Equality Impact Assessment is published alongside the draft Child Poverty Bill which highlights the different realities, experiences, and challenges faced by equalities groups living in poverty. It is important to recognise that improvements for the majority do not serve as a proxy for improvements for everyone. Specialised and targeted efforts and initiatives will be needed to eradicate child poverty for all groups and will be more effective than adop</w:t>
      </w:r>
      <w:r w:rsidR="001A618C" w:rsidRPr="00CF00F4">
        <w:rPr>
          <w:rFonts w:asciiTheme="minorHAnsi" w:hAnsiTheme="minorHAnsi"/>
          <w:i/>
          <w:sz w:val="22"/>
          <w:szCs w:val="23"/>
        </w:rPr>
        <w:t xml:space="preserve">ting a ‘one size fits all’ </w:t>
      </w:r>
      <w:r w:rsidRPr="00CF00F4">
        <w:rPr>
          <w:rFonts w:asciiTheme="minorHAnsi" w:hAnsiTheme="minorHAnsi"/>
          <w:i/>
          <w:sz w:val="22"/>
          <w:szCs w:val="23"/>
        </w:rPr>
        <w:t>approach. If policies to eradicate child poverty (and wider poverty) do not reflect the particular barriers faced by minority ethnic individuals, inequality will only perpetuate and grow.”</w:t>
      </w:r>
    </w:p>
    <w:p w:rsidR="006E244F" w:rsidRPr="00CF00F4" w:rsidRDefault="006E244F" w:rsidP="0040227B">
      <w:pPr>
        <w:tabs>
          <w:tab w:val="left" w:pos="3402"/>
        </w:tabs>
        <w:spacing w:after="0"/>
        <w:rPr>
          <w:rFonts w:asciiTheme="minorHAnsi" w:hAnsiTheme="minorHAnsi"/>
          <w:sz w:val="22"/>
          <w:szCs w:val="23"/>
        </w:rPr>
      </w:pPr>
    </w:p>
    <w:p w:rsidR="008F5105" w:rsidRPr="00CF00F4" w:rsidRDefault="006E244F" w:rsidP="0040227B">
      <w:pPr>
        <w:tabs>
          <w:tab w:val="left" w:pos="3402"/>
        </w:tabs>
        <w:spacing w:after="0"/>
        <w:rPr>
          <w:rFonts w:asciiTheme="minorHAnsi" w:hAnsiTheme="minorHAnsi"/>
          <w:sz w:val="22"/>
          <w:szCs w:val="23"/>
        </w:rPr>
      </w:pPr>
      <w:r w:rsidRPr="00CF00F4">
        <w:rPr>
          <w:rFonts w:asciiTheme="minorHAnsi" w:hAnsiTheme="minorHAnsi"/>
          <w:sz w:val="22"/>
          <w:szCs w:val="23"/>
        </w:rPr>
        <w:t xml:space="preserve">The EqIA </w:t>
      </w:r>
      <w:r w:rsidR="008F5105" w:rsidRPr="00CF00F4">
        <w:rPr>
          <w:rFonts w:asciiTheme="minorHAnsi" w:hAnsiTheme="minorHAnsi"/>
          <w:sz w:val="22"/>
          <w:szCs w:val="23"/>
        </w:rPr>
        <w:t xml:space="preserve">does note key statistics for various protected characteristics, including ethnicity. However, CRER feels the statistics included were insufficient. While a comparison of poverty rates for all people from the white British group (17%), other white </w:t>
      </w:r>
      <w:r w:rsidR="001A618C" w:rsidRPr="00CF00F4">
        <w:rPr>
          <w:rFonts w:asciiTheme="minorHAnsi" w:hAnsiTheme="minorHAnsi"/>
          <w:sz w:val="22"/>
          <w:szCs w:val="23"/>
        </w:rPr>
        <w:t xml:space="preserve">ethnic </w:t>
      </w:r>
      <w:r w:rsidR="008F5105" w:rsidRPr="00CF00F4">
        <w:rPr>
          <w:rFonts w:asciiTheme="minorHAnsi" w:hAnsiTheme="minorHAnsi"/>
          <w:sz w:val="22"/>
          <w:szCs w:val="23"/>
        </w:rPr>
        <w:t>groups (26%), Asian / Asian British groups (30%), and Mixed, Black / Black British, Chinese, and other minority ethnic groups (37%) was provided, we feel this assessment is inadequate and that the manner in which ethnic groups are clustered is not useful</w:t>
      </w:r>
      <w:r w:rsidR="001A618C" w:rsidRPr="00CF00F4">
        <w:rPr>
          <w:rFonts w:asciiTheme="minorHAnsi" w:hAnsiTheme="minorHAnsi"/>
          <w:sz w:val="22"/>
          <w:szCs w:val="23"/>
        </w:rPr>
        <w:t xml:space="preserve"> and may mask inequalities faced by particular groups</w:t>
      </w:r>
      <w:r w:rsidR="008F5105" w:rsidRPr="00CF00F4">
        <w:rPr>
          <w:rFonts w:asciiTheme="minorHAnsi" w:hAnsiTheme="minorHAnsi"/>
          <w:sz w:val="22"/>
          <w:szCs w:val="23"/>
        </w:rPr>
        <w:t xml:space="preserve">. </w:t>
      </w:r>
    </w:p>
    <w:p w:rsidR="00956DA8" w:rsidRPr="00CF00F4" w:rsidRDefault="00956DA8" w:rsidP="0040227B">
      <w:pPr>
        <w:tabs>
          <w:tab w:val="left" w:pos="3402"/>
        </w:tabs>
        <w:spacing w:after="0"/>
        <w:rPr>
          <w:rFonts w:asciiTheme="minorHAnsi" w:hAnsiTheme="minorHAnsi"/>
          <w:sz w:val="22"/>
          <w:szCs w:val="23"/>
        </w:rPr>
      </w:pPr>
    </w:p>
    <w:p w:rsidR="00DD54C5" w:rsidRPr="00CF00F4" w:rsidRDefault="00DD54C5" w:rsidP="00DD54C5">
      <w:pPr>
        <w:rPr>
          <w:rFonts w:asciiTheme="minorHAnsi" w:hAnsiTheme="minorHAnsi"/>
          <w:sz w:val="22"/>
          <w:szCs w:val="23"/>
        </w:rPr>
      </w:pPr>
      <w:r w:rsidRPr="00CF00F4">
        <w:rPr>
          <w:rFonts w:asciiTheme="minorHAnsi" w:hAnsiTheme="minorHAnsi"/>
          <w:sz w:val="22"/>
          <w:szCs w:val="23"/>
        </w:rPr>
        <w:t>The EqIA noted specific issues that had been raised</w:t>
      </w:r>
      <w:r w:rsidR="001A618C" w:rsidRPr="00CF00F4">
        <w:rPr>
          <w:rFonts w:asciiTheme="minorHAnsi" w:hAnsiTheme="minorHAnsi"/>
          <w:sz w:val="22"/>
          <w:szCs w:val="23"/>
        </w:rPr>
        <w:t xml:space="preserve"> in response to the consultation</w:t>
      </w:r>
      <w:r w:rsidRPr="00CF00F4">
        <w:rPr>
          <w:rFonts w:asciiTheme="minorHAnsi" w:hAnsiTheme="minorHAnsi"/>
          <w:sz w:val="22"/>
          <w:szCs w:val="23"/>
        </w:rPr>
        <w:t xml:space="preserve">, including linkages to other Scottish Government strategies (including the Race Equality Framework), considering equality aspects and disaggregation in relation to the income-based measures and </w:t>
      </w:r>
      <w:r w:rsidR="00535020" w:rsidRPr="00CF00F4">
        <w:rPr>
          <w:rFonts w:asciiTheme="minorHAnsi" w:hAnsiTheme="minorHAnsi"/>
          <w:sz w:val="22"/>
          <w:szCs w:val="23"/>
        </w:rPr>
        <w:t>targets</w:t>
      </w:r>
      <w:r w:rsidRPr="00CF00F4">
        <w:rPr>
          <w:rFonts w:asciiTheme="minorHAnsi" w:hAnsiTheme="minorHAnsi"/>
          <w:sz w:val="22"/>
          <w:szCs w:val="23"/>
        </w:rPr>
        <w:t xml:space="preserve">, </w:t>
      </w:r>
      <w:r w:rsidR="00535020" w:rsidRPr="00CF00F4">
        <w:rPr>
          <w:rFonts w:asciiTheme="minorHAnsi" w:hAnsiTheme="minorHAnsi"/>
          <w:sz w:val="22"/>
          <w:szCs w:val="23"/>
        </w:rPr>
        <w:t>the need for better</w:t>
      </w:r>
      <w:r w:rsidR="001A618C" w:rsidRPr="00CF00F4">
        <w:rPr>
          <w:rFonts w:asciiTheme="minorHAnsi" w:hAnsiTheme="minorHAnsi"/>
          <w:sz w:val="22"/>
          <w:szCs w:val="23"/>
        </w:rPr>
        <w:t xml:space="preserve"> statistics so that the most at-</w:t>
      </w:r>
      <w:r w:rsidR="00535020" w:rsidRPr="00CF00F4">
        <w:rPr>
          <w:rFonts w:asciiTheme="minorHAnsi" w:hAnsiTheme="minorHAnsi"/>
          <w:sz w:val="22"/>
          <w:szCs w:val="23"/>
        </w:rPr>
        <w:t xml:space="preserve">risk </w:t>
      </w:r>
      <w:r w:rsidR="001A618C" w:rsidRPr="00CF00F4">
        <w:rPr>
          <w:rFonts w:asciiTheme="minorHAnsi" w:hAnsiTheme="minorHAnsi"/>
          <w:sz w:val="22"/>
          <w:szCs w:val="23"/>
        </w:rPr>
        <w:t>groups</w:t>
      </w:r>
      <w:r w:rsidR="00535020" w:rsidRPr="00CF00F4">
        <w:rPr>
          <w:rFonts w:asciiTheme="minorHAnsi" w:hAnsiTheme="minorHAnsi"/>
          <w:sz w:val="22"/>
          <w:szCs w:val="23"/>
        </w:rPr>
        <w:t xml:space="preserve"> can be identified and support can be tailored</w:t>
      </w:r>
      <w:r w:rsidR="001A618C" w:rsidRPr="00CF00F4">
        <w:rPr>
          <w:rFonts w:asciiTheme="minorHAnsi" w:hAnsiTheme="minorHAnsi"/>
          <w:sz w:val="22"/>
          <w:szCs w:val="23"/>
        </w:rPr>
        <w:t xml:space="preserve"> appropriately,</w:t>
      </w:r>
      <w:r w:rsidR="00535020" w:rsidRPr="00CF00F4">
        <w:rPr>
          <w:rFonts w:asciiTheme="minorHAnsi" w:hAnsiTheme="minorHAnsi"/>
          <w:sz w:val="22"/>
          <w:szCs w:val="23"/>
        </w:rPr>
        <w:t xml:space="preserve"> and representation of those with knowledge of equality issues on advisory groups. </w:t>
      </w:r>
    </w:p>
    <w:p w:rsidR="008F5105" w:rsidRPr="00CF00F4" w:rsidRDefault="00535020" w:rsidP="0040227B">
      <w:pPr>
        <w:tabs>
          <w:tab w:val="left" w:pos="3402"/>
        </w:tabs>
        <w:spacing w:after="0"/>
        <w:rPr>
          <w:rFonts w:asciiTheme="minorHAnsi" w:hAnsiTheme="minorHAnsi"/>
          <w:sz w:val="22"/>
          <w:szCs w:val="23"/>
        </w:rPr>
      </w:pPr>
      <w:r w:rsidRPr="00CF00F4">
        <w:rPr>
          <w:rFonts w:asciiTheme="minorHAnsi" w:hAnsiTheme="minorHAnsi"/>
          <w:sz w:val="22"/>
          <w:szCs w:val="23"/>
        </w:rPr>
        <w:t xml:space="preserve">However, these issues are not given </w:t>
      </w:r>
      <w:r w:rsidR="001A618C" w:rsidRPr="00CF00F4">
        <w:rPr>
          <w:rFonts w:asciiTheme="minorHAnsi" w:hAnsiTheme="minorHAnsi"/>
          <w:sz w:val="22"/>
          <w:szCs w:val="23"/>
        </w:rPr>
        <w:t>thorough</w:t>
      </w:r>
      <w:r w:rsidRPr="00CF00F4">
        <w:rPr>
          <w:rFonts w:asciiTheme="minorHAnsi" w:hAnsiTheme="minorHAnsi"/>
          <w:sz w:val="22"/>
          <w:szCs w:val="23"/>
        </w:rPr>
        <w:t xml:space="preserve"> consideration in the EqIA. Rather, the</w:t>
      </w:r>
      <w:r w:rsidR="00DD54C5" w:rsidRPr="00CF00F4">
        <w:rPr>
          <w:rFonts w:asciiTheme="minorHAnsi" w:hAnsiTheme="minorHAnsi"/>
          <w:sz w:val="22"/>
          <w:szCs w:val="23"/>
        </w:rPr>
        <w:t xml:space="preserve"> EqIA simply </w:t>
      </w:r>
      <w:r w:rsidR="008D64F0">
        <w:rPr>
          <w:rFonts w:asciiTheme="minorHAnsi" w:hAnsiTheme="minorHAnsi"/>
          <w:sz w:val="22"/>
          <w:szCs w:val="23"/>
        </w:rPr>
        <w:t>states</w:t>
      </w:r>
      <w:r w:rsidRPr="00CF00F4">
        <w:rPr>
          <w:rFonts w:asciiTheme="minorHAnsi" w:hAnsiTheme="minorHAnsi"/>
          <w:sz w:val="22"/>
          <w:szCs w:val="23"/>
        </w:rPr>
        <w:t xml:space="preserve"> that the evidence collected over the course of the EqIA satisfied the Scottish Government that there was clear support for establishing the Bill. </w:t>
      </w:r>
    </w:p>
    <w:p w:rsidR="00535020" w:rsidRPr="00CF00F4" w:rsidRDefault="00535020" w:rsidP="0040227B">
      <w:pPr>
        <w:tabs>
          <w:tab w:val="left" w:pos="3402"/>
        </w:tabs>
        <w:spacing w:after="0"/>
        <w:rPr>
          <w:rFonts w:asciiTheme="minorHAnsi" w:hAnsiTheme="minorHAnsi"/>
          <w:sz w:val="22"/>
          <w:szCs w:val="23"/>
        </w:rPr>
      </w:pPr>
    </w:p>
    <w:p w:rsidR="00535020" w:rsidRPr="00CF00F4" w:rsidRDefault="00535020" w:rsidP="0040227B">
      <w:pPr>
        <w:tabs>
          <w:tab w:val="left" w:pos="3402"/>
        </w:tabs>
        <w:spacing w:after="0"/>
        <w:rPr>
          <w:rFonts w:asciiTheme="minorHAnsi" w:hAnsiTheme="minorHAnsi"/>
          <w:sz w:val="22"/>
          <w:szCs w:val="23"/>
        </w:rPr>
      </w:pPr>
      <w:r w:rsidRPr="00CF00F4">
        <w:rPr>
          <w:rFonts w:asciiTheme="minorHAnsi" w:hAnsiTheme="minorHAnsi"/>
          <w:sz w:val="22"/>
          <w:szCs w:val="23"/>
        </w:rPr>
        <w:t xml:space="preserve">The EqIA did note that, “…new policies that seek to reduce child poverty and meet the new targets will need to ensure that equality considerations are at the forefront. Equality Impact Assessment will help with this. It is essential that in meeting these targets, the Scottish Government also closes the poverty gap that exists for gender, race, and disability.” Despite this acknowledgement, CRER is </w:t>
      </w:r>
      <w:r w:rsidR="001A618C" w:rsidRPr="00CF00F4">
        <w:rPr>
          <w:rFonts w:asciiTheme="minorHAnsi" w:hAnsiTheme="minorHAnsi"/>
          <w:sz w:val="22"/>
          <w:szCs w:val="23"/>
        </w:rPr>
        <w:t>hesitant</w:t>
      </w:r>
      <w:r w:rsidRPr="00CF00F4">
        <w:rPr>
          <w:rFonts w:asciiTheme="minorHAnsi" w:hAnsiTheme="minorHAnsi"/>
          <w:sz w:val="22"/>
          <w:szCs w:val="23"/>
        </w:rPr>
        <w:t xml:space="preserve"> to accept that the EqIA was comprehensive and detailed enough to ensure that the BME poverty gap is closed, given the lack of inclusion of and consideration for issues affecting minority ethnic groups in particular. </w:t>
      </w:r>
    </w:p>
    <w:p w:rsidR="00535020" w:rsidRPr="00CF00F4" w:rsidRDefault="00535020" w:rsidP="0040227B">
      <w:pPr>
        <w:tabs>
          <w:tab w:val="left" w:pos="3402"/>
        </w:tabs>
        <w:spacing w:after="0"/>
        <w:rPr>
          <w:rFonts w:asciiTheme="minorHAnsi" w:hAnsiTheme="minorHAnsi"/>
          <w:sz w:val="22"/>
          <w:szCs w:val="23"/>
        </w:rPr>
      </w:pPr>
    </w:p>
    <w:p w:rsidR="006E244F" w:rsidRPr="00CF00F4" w:rsidRDefault="00535020" w:rsidP="0040227B">
      <w:pPr>
        <w:tabs>
          <w:tab w:val="left" w:pos="3402"/>
        </w:tabs>
        <w:spacing w:after="0"/>
        <w:rPr>
          <w:rFonts w:asciiTheme="minorHAnsi" w:hAnsiTheme="minorHAnsi"/>
          <w:sz w:val="22"/>
          <w:szCs w:val="23"/>
        </w:rPr>
      </w:pPr>
      <w:r w:rsidRPr="00CF00F4">
        <w:rPr>
          <w:rFonts w:asciiTheme="minorHAnsi" w:hAnsiTheme="minorHAnsi"/>
          <w:sz w:val="22"/>
          <w:szCs w:val="23"/>
        </w:rPr>
        <w:lastRenderedPageBreak/>
        <w:t>While the Scottish Government does state that the Deliver</w:t>
      </w:r>
      <w:r w:rsidR="00956DA8" w:rsidRPr="00CF00F4">
        <w:rPr>
          <w:rFonts w:asciiTheme="minorHAnsi" w:hAnsiTheme="minorHAnsi"/>
          <w:sz w:val="22"/>
          <w:szCs w:val="23"/>
        </w:rPr>
        <w:t>y</w:t>
      </w:r>
      <w:r w:rsidRPr="00CF00F4">
        <w:rPr>
          <w:rFonts w:asciiTheme="minorHAnsi" w:hAnsiTheme="minorHAnsi"/>
          <w:sz w:val="22"/>
          <w:szCs w:val="23"/>
        </w:rPr>
        <w:t xml:space="preserve"> Plan </w:t>
      </w:r>
      <w:r w:rsidR="00012D22" w:rsidRPr="00CF00F4">
        <w:rPr>
          <w:rFonts w:asciiTheme="minorHAnsi" w:hAnsiTheme="minorHAnsi"/>
          <w:sz w:val="22"/>
          <w:szCs w:val="23"/>
        </w:rPr>
        <w:t>and individual policy actions within it would ensure that everyone was able to benefit from actions put into place</w:t>
      </w:r>
      <w:r w:rsidR="001A618C" w:rsidRPr="00CF00F4">
        <w:rPr>
          <w:rFonts w:asciiTheme="minorHAnsi" w:hAnsiTheme="minorHAnsi"/>
          <w:sz w:val="22"/>
          <w:szCs w:val="23"/>
        </w:rPr>
        <w:t>,</w:t>
      </w:r>
      <w:r w:rsidR="00012D22" w:rsidRPr="00CF00F4">
        <w:rPr>
          <w:rFonts w:asciiTheme="minorHAnsi" w:hAnsiTheme="minorHAnsi"/>
          <w:sz w:val="22"/>
          <w:szCs w:val="23"/>
        </w:rPr>
        <w:t xml:space="preserve"> </w:t>
      </w:r>
      <w:r w:rsidR="001A618C" w:rsidRPr="00CF00F4">
        <w:rPr>
          <w:rFonts w:asciiTheme="minorHAnsi" w:hAnsiTheme="minorHAnsi"/>
          <w:sz w:val="22"/>
          <w:szCs w:val="23"/>
        </w:rPr>
        <w:t>that</w:t>
      </w:r>
      <w:r w:rsidR="00012D22" w:rsidRPr="00CF00F4">
        <w:rPr>
          <w:rFonts w:asciiTheme="minorHAnsi" w:hAnsiTheme="minorHAnsi"/>
          <w:sz w:val="22"/>
          <w:szCs w:val="23"/>
        </w:rPr>
        <w:t xml:space="preserve"> inequality gaps would narrow as a result, and that the </w:t>
      </w:r>
      <w:r w:rsidR="001A618C" w:rsidRPr="00CF00F4">
        <w:rPr>
          <w:rFonts w:asciiTheme="minorHAnsi" w:hAnsiTheme="minorHAnsi"/>
          <w:sz w:val="22"/>
          <w:szCs w:val="23"/>
        </w:rPr>
        <w:t>Bill</w:t>
      </w:r>
      <w:r w:rsidR="00012D22" w:rsidRPr="00CF00F4">
        <w:rPr>
          <w:rFonts w:asciiTheme="minorHAnsi" w:hAnsiTheme="minorHAnsi"/>
          <w:sz w:val="22"/>
          <w:szCs w:val="23"/>
        </w:rPr>
        <w:t xml:space="preserve"> guidance would reflect equality considerations raised, CRER believes that more detail about this is needed on the face of the Bill and in </w:t>
      </w:r>
      <w:r w:rsidR="00956DA8" w:rsidRPr="00CF00F4">
        <w:rPr>
          <w:rFonts w:asciiTheme="minorHAnsi" w:hAnsiTheme="minorHAnsi"/>
          <w:sz w:val="22"/>
          <w:szCs w:val="23"/>
        </w:rPr>
        <w:t>the</w:t>
      </w:r>
      <w:r w:rsidR="00012D22" w:rsidRPr="00CF00F4">
        <w:rPr>
          <w:rFonts w:asciiTheme="minorHAnsi" w:hAnsiTheme="minorHAnsi"/>
          <w:sz w:val="22"/>
          <w:szCs w:val="23"/>
        </w:rPr>
        <w:t xml:space="preserve"> EqIA, rather than in future guidance and policies. This Bill will set the tone for future work to eradicate child poverty</w:t>
      </w:r>
      <w:r w:rsidR="001A618C" w:rsidRPr="00CF00F4">
        <w:rPr>
          <w:rFonts w:asciiTheme="minorHAnsi" w:hAnsiTheme="minorHAnsi"/>
          <w:sz w:val="22"/>
          <w:szCs w:val="23"/>
        </w:rPr>
        <w:t>. A</w:t>
      </w:r>
      <w:r w:rsidR="00012D22" w:rsidRPr="00CF00F4">
        <w:rPr>
          <w:rFonts w:asciiTheme="minorHAnsi" w:hAnsiTheme="minorHAnsi"/>
          <w:sz w:val="22"/>
          <w:szCs w:val="23"/>
        </w:rPr>
        <w:t xml:space="preserve">s such, serious consideration for equality implications should be given as early as possible to ensure that the legislation and associated policies and actions meet the Scottish Government’s </w:t>
      </w:r>
      <w:r w:rsidR="00956DA8" w:rsidRPr="00CF00F4">
        <w:rPr>
          <w:rFonts w:asciiTheme="minorHAnsi" w:hAnsiTheme="minorHAnsi"/>
          <w:sz w:val="22"/>
          <w:szCs w:val="23"/>
        </w:rPr>
        <w:t xml:space="preserve">public sector </w:t>
      </w:r>
      <w:r w:rsidR="00012D22" w:rsidRPr="00CF00F4">
        <w:rPr>
          <w:rFonts w:asciiTheme="minorHAnsi" w:hAnsiTheme="minorHAnsi"/>
          <w:sz w:val="22"/>
          <w:szCs w:val="23"/>
        </w:rPr>
        <w:t xml:space="preserve">equality duty to eliminate discrimination and advance equality.  </w:t>
      </w:r>
    </w:p>
    <w:p w:rsidR="00012D22" w:rsidRPr="00CF00F4" w:rsidRDefault="00012D22" w:rsidP="0040227B">
      <w:pPr>
        <w:tabs>
          <w:tab w:val="left" w:pos="3402"/>
        </w:tabs>
        <w:spacing w:after="0"/>
        <w:rPr>
          <w:rFonts w:asciiTheme="minorHAnsi" w:hAnsiTheme="minorHAnsi"/>
          <w:sz w:val="22"/>
          <w:szCs w:val="23"/>
        </w:rPr>
      </w:pPr>
    </w:p>
    <w:p w:rsidR="00012D22" w:rsidRPr="00CF00F4" w:rsidRDefault="00012D22" w:rsidP="0040227B">
      <w:pPr>
        <w:tabs>
          <w:tab w:val="left" w:pos="3402"/>
        </w:tabs>
        <w:spacing w:after="0"/>
        <w:rPr>
          <w:rFonts w:asciiTheme="minorHAnsi" w:hAnsiTheme="minorHAnsi"/>
          <w:sz w:val="22"/>
          <w:szCs w:val="23"/>
        </w:rPr>
      </w:pPr>
      <w:r w:rsidRPr="00CF00F4">
        <w:rPr>
          <w:rFonts w:asciiTheme="minorHAnsi" w:hAnsiTheme="minorHAnsi"/>
          <w:sz w:val="22"/>
          <w:szCs w:val="23"/>
        </w:rPr>
        <w:t xml:space="preserve">CRER remains concerned that the </w:t>
      </w:r>
      <w:r w:rsidR="009F6FBC" w:rsidRPr="00CF00F4">
        <w:rPr>
          <w:rFonts w:asciiTheme="minorHAnsi" w:hAnsiTheme="minorHAnsi"/>
          <w:sz w:val="22"/>
          <w:szCs w:val="23"/>
        </w:rPr>
        <w:t xml:space="preserve">Bill (and, to a large </w:t>
      </w:r>
      <w:r w:rsidR="008D64F0">
        <w:rPr>
          <w:rFonts w:asciiTheme="minorHAnsi" w:hAnsiTheme="minorHAnsi"/>
          <w:sz w:val="22"/>
          <w:szCs w:val="23"/>
        </w:rPr>
        <w:t>extent</w:t>
      </w:r>
      <w:r w:rsidR="009F6FBC" w:rsidRPr="00CF00F4">
        <w:rPr>
          <w:rFonts w:asciiTheme="minorHAnsi" w:hAnsiTheme="minorHAnsi"/>
          <w:sz w:val="22"/>
          <w:szCs w:val="23"/>
        </w:rPr>
        <w:t xml:space="preserve">, </w:t>
      </w:r>
      <w:proofErr w:type="spellStart"/>
      <w:r w:rsidR="009F6FBC" w:rsidRPr="00CF00F4">
        <w:rPr>
          <w:rFonts w:asciiTheme="minorHAnsi" w:hAnsiTheme="minorHAnsi"/>
          <w:sz w:val="22"/>
          <w:szCs w:val="23"/>
        </w:rPr>
        <w:t>its</w:t>
      </w:r>
      <w:proofErr w:type="spellEnd"/>
      <w:r w:rsidR="009F6FBC" w:rsidRPr="00CF00F4">
        <w:rPr>
          <w:rFonts w:asciiTheme="minorHAnsi" w:hAnsiTheme="minorHAnsi"/>
          <w:sz w:val="22"/>
          <w:szCs w:val="23"/>
        </w:rPr>
        <w:t xml:space="preserve"> EqIA) has adopted a race-</w:t>
      </w:r>
      <w:r w:rsidRPr="00CF00F4">
        <w:rPr>
          <w:rFonts w:asciiTheme="minorHAnsi" w:hAnsiTheme="minorHAnsi"/>
          <w:sz w:val="22"/>
          <w:szCs w:val="23"/>
        </w:rPr>
        <w:t xml:space="preserve">blind approach to the issue of child poverty, </w:t>
      </w:r>
      <w:r w:rsidR="00956DA8" w:rsidRPr="00CF00F4">
        <w:rPr>
          <w:rFonts w:asciiTheme="minorHAnsi" w:hAnsiTheme="minorHAnsi"/>
          <w:sz w:val="22"/>
          <w:szCs w:val="23"/>
        </w:rPr>
        <w:t>especial</w:t>
      </w:r>
      <w:r w:rsidR="008D64F0">
        <w:rPr>
          <w:rFonts w:asciiTheme="minorHAnsi" w:hAnsiTheme="minorHAnsi"/>
          <w:sz w:val="22"/>
          <w:szCs w:val="23"/>
        </w:rPr>
        <w:t>ly</w:t>
      </w:r>
      <w:r w:rsidR="00956DA8" w:rsidRPr="00CF00F4">
        <w:rPr>
          <w:rFonts w:asciiTheme="minorHAnsi" w:hAnsiTheme="minorHAnsi"/>
          <w:sz w:val="22"/>
          <w:szCs w:val="23"/>
        </w:rPr>
        <w:t xml:space="preserve"> given the fact that</w:t>
      </w:r>
      <w:r w:rsidRPr="00CF00F4">
        <w:rPr>
          <w:rFonts w:asciiTheme="minorHAnsi" w:hAnsiTheme="minorHAnsi"/>
          <w:sz w:val="22"/>
          <w:szCs w:val="23"/>
        </w:rPr>
        <w:t xml:space="preserve"> minority ethnic families and children are much more likely than their white peers to experience poverty. It is not enough to simply mention the relationship between race and poverty. As the Race Equality Framework promises, robust policy responses that support race equality in relation to income and poverty are needed. </w:t>
      </w:r>
    </w:p>
    <w:p w:rsidR="00956DA8" w:rsidRPr="00CF00F4" w:rsidRDefault="00956DA8" w:rsidP="0040227B">
      <w:pPr>
        <w:tabs>
          <w:tab w:val="left" w:pos="3402"/>
        </w:tabs>
        <w:spacing w:after="0"/>
        <w:rPr>
          <w:rFonts w:asciiTheme="minorHAnsi" w:hAnsiTheme="minorHAnsi"/>
          <w:sz w:val="22"/>
          <w:szCs w:val="23"/>
        </w:rPr>
      </w:pPr>
    </w:p>
    <w:p w:rsidR="00956DA8" w:rsidRPr="00CF00F4" w:rsidRDefault="00956DA8" w:rsidP="0040227B">
      <w:pPr>
        <w:tabs>
          <w:tab w:val="left" w:pos="3402"/>
        </w:tabs>
        <w:spacing w:after="0"/>
        <w:rPr>
          <w:rFonts w:asciiTheme="minorHAnsi" w:hAnsiTheme="minorHAnsi"/>
          <w:sz w:val="22"/>
          <w:szCs w:val="23"/>
        </w:rPr>
      </w:pPr>
      <w:r w:rsidRPr="00CF00F4">
        <w:rPr>
          <w:rFonts w:asciiTheme="minorHAnsi" w:hAnsiTheme="minorHAnsi"/>
          <w:sz w:val="22"/>
          <w:szCs w:val="23"/>
        </w:rPr>
        <w:t xml:space="preserve">CRER asks the Committee to consider holding a separate evidence session to focus specifically on the EqIA so that these issues and issues pertaining to other equality groups may be discussed in full. </w:t>
      </w:r>
    </w:p>
    <w:p w:rsidR="006E244F" w:rsidRDefault="006E244F" w:rsidP="001F24EC">
      <w:pPr>
        <w:tabs>
          <w:tab w:val="left" w:pos="3402"/>
        </w:tabs>
        <w:spacing w:after="0"/>
        <w:contextualSpacing/>
        <w:rPr>
          <w:rFonts w:asciiTheme="minorHAnsi" w:hAnsiTheme="minorHAnsi"/>
          <w:szCs w:val="24"/>
        </w:rPr>
      </w:pPr>
    </w:p>
    <w:p w:rsidR="00DC3FC8" w:rsidRDefault="001A618C" w:rsidP="001F24EC">
      <w:pPr>
        <w:tabs>
          <w:tab w:val="left" w:pos="3402"/>
        </w:tabs>
        <w:spacing w:after="0"/>
        <w:contextualSpacing/>
        <w:rPr>
          <w:rFonts w:asciiTheme="minorHAnsi" w:hAnsiTheme="minorHAnsi"/>
          <w:b/>
          <w:szCs w:val="24"/>
        </w:rPr>
      </w:pPr>
      <w:r>
        <w:rPr>
          <w:rFonts w:asciiTheme="minorHAnsi" w:hAnsiTheme="minorHAnsi"/>
          <w:b/>
          <w:szCs w:val="24"/>
        </w:rPr>
        <w:t xml:space="preserve">Question One: </w:t>
      </w:r>
      <w:r w:rsidR="00DC3FC8">
        <w:rPr>
          <w:rFonts w:asciiTheme="minorHAnsi" w:hAnsiTheme="minorHAnsi"/>
          <w:b/>
          <w:szCs w:val="24"/>
        </w:rPr>
        <w:t xml:space="preserve">Whether statutory child poverty targets should be re-introduced for Scotland </w:t>
      </w:r>
    </w:p>
    <w:p w:rsidR="009F6FBC" w:rsidRDefault="009F6FBC" w:rsidP="001F24EC">
      <w:pPr>
        <w:tabs>
          <w:tab w:val="left" w:pos="3402"/>
        </w:tabs>
        <w:spacing w:after="0"/>
        <w:contextualSpacing/>
        <w:rPr>
          <w:rFonts w:asciiTheme="minorHAnsi" w:hAnsiTheme="minorHAnsi"/>
          <w:b/>
          <w:szCs w:val="24"/>
        </w:rPr>
      </w:pPr>
    </w:p>
    <w:p w:rsidR="009F6FBC" w:rsidRPr="00CF00F4" w:rsidRDefault="009F6FBC" w:rsidP="001F24EC">
      <w:pPr>
        <w:tabs>
          <w:tab w:val="left" w:pos="3402"/>
        </w:tabs>
        <w:spacing w:after="0"/>
        <w:contextualSpacing/>
        <w:rPr>
          <w:rFonts w:asciiTheme="minorHAnsi" w:hAnsiTheme="minorHAnsi"/>
          <w:sz w:val="22"/>
          <w:szCs w:val="23"/>
        </w:rPr>
      </w:pPr>
      <w:r w:rsidRPr="00CF00F4">
        <w:rPr>
          <w:rFonts w:asciiTheme="minorHAnsi" w:hAnsiTheme="minorHAnsi"/>
          <w:sz w:val="22"/>
          <w:szCs w:val="23"/>
        </w:rPr>
        <w:t xml:space="preserve">CRER agrees that child poverty targets should be re-introduced for Scotland, as we believe this will enhance transparency and accountability. </w:t>
      </w:r>
    </w:p>
    <w:p w:rsidR="00DC3FC8" w:rsidRDefault="00DC3FC8" w:rsidP="001F24EC">
      <w:pPr>
        <w:tabs>
          <w:tab w:val="left" w:pos="3402"/>
        </w:tabs>
        <w:spacing w:after="0"/>
        <w:contextualSpacing/>
        <w:rPr>
          <w:rFonts w:asciiTheme="minorHAnsi" w:hAnsiTheme="minorHAnsi"/>
          <w:b/>
          <w:szCs w:val="24"/>
        </w:rPr>
      </w:pPr>
    </w:p>
    <w:p w:rsidR="00DC3FC8" w:rsidRDefault="001A618C" w:rsidP="001F24EC">
      <w:pPr>
        <w:tabs>
          <w:tab w:val="left" w:pos="3402"/>
        </w:tabs>
        <w:spacing w:after="0"/>
        <w:contextualSpacing/>
        <w:rPr>
          <w:rFonts w:asciiTheme="minorHAnsi" w:hAnsiTheme="minorHAnsi"/>
          <w:b/>
          <w:szCs w:val="24"/>
        </w:rPr>
      </w:pPr>
      <w:r>
        <w:rPr>
          <w:rFonts w:asciiTheme="minorHAnsi" w:hAnsiTheme="minorHAnsi"/>
          <w:b/>
          <w:szCs w:val="24"/>
        </w:rPr>
        <w:t xml:space="preserve">Question Two: </w:t>
      </w:r>
      <w:r w:rsidR="00DC3FC8">
        <w:rPr>
          <w:rFonts w:asciiTheme="minorHAnsi" w:hAnsiTheme="minorHAnsi"/>
          <w:b/>
          <w:szCs w:val="24"/>
        </w:rPr>
        <w:t>The appropriateness and scope of the four proposed targets</w:t>
      </w:r>
    </w:p>
    <w:p w:rsidR="00426EDB" w:rsidRDefault="00426EDB" w:rsidP="001F24EC">
      <w:pPr>
        <w:tabs>
          <w:tab w:val="left" w:pos="3402"/>
        </w:tabs>
        <w:spacing w:after="0"/>
        <w:contextualSpacing/>
        <w:rPr>
          <w:rFonts w:asciiTheme="minorHAnsi" w:hAnsiTheme="minorHAnsi"/>
          <w:b/>
          <w:szCs w:val="24"/>
        </w:rPr>
      </w:pPr>
    </w:p>
    <w:p w:rsidR="005D0BB0" w:rsidRPr="00CF00F4" w:rsidRDefault="00426EDB" w:rsidP="005D0BB0">
      <w:pPr>
        <w:tabs>
          <w:tab w:val="left" w:pos="3402"/>
        </w:tabs>
        <w:spacing w:after="0"/>
        <w:contextualSpacing/>
        <w:rPr>
          <w:rFonts w:asciiTheme="minorHAnsi" w:hAnsiTheme="minorHAnsi"/>
          <w:sz w:val="22"/>
          <w:szCs w:val="23"/>
        </w:rPr>
      </w:pPr>
      <w:r w:rsidRPr="00CF00F4">
        <w:rPr>
          <w:rFonts w:asciiTheme="minorHAnsi" w:hAnsiTheme="minorHAnsi"/>
          <w:sz w:val="22"/>
          <w:szCs w:val="23"/>
        </w:rPr>
        <w:t xml:space="preserve">CRER is supportive of the four proposed targets. It will be important to consider equality aspects </w:t>
      </w:r>
      <w:r w:rsidR="005D0BB0" w:rsidRPr="00CF00F4">
        <w:rPr>
          <w:rFonts w:asciiTheme="minorHAnsi" w:hAnsiTheme="minorHAnsi"/>
          <w:sz w:val="22"/>
          <w:szCs w:val="23"/>
        </w:rPr>
        <w:t xml:space="preserve">in relation to the targets to help determine which groups are the most at risk and thus, who needs the most support. </w:t>
      </w:r>
    </w:p>
    <w:p w:rsidR="005D0BB0" w:rsidRPr="00CF00F4" w:rsidRDefault="005D0BB0" w:rsidP="005D0BB0">
      <w:pPr>
        <w:tabs>
          <w:tab w:val="left" w:pos="3402"/>
        </w:tabs>
        <w:spacing w:after="0"/>
        <w:contextualSpacing/>
        <w:rPr>
          <w:rFonts w:asciiTheme="minorHAnsi" w:hAnsiTheme="minorHAnsi"/>
          <w:sz w:val="22"/>
          <w:szCs w:val="23"/>
        </w:rPr>
      </w:pPr>
    </w:p>
    <w:p w:rsidR="00956DA8" w:rsidRPr="00CF00F4" w:rsidRDefault="005D0BB0" w:rsidP="005D0BB0">
      <w:pPr>
        <w:tabs>
          <w:tab w:val="left" w:pos="3402"/>
        </w:tabs>
        <w:spacing w:after="0"/>
        <w:contextualSpacing/>
        <w:rPr>
          <w:rFonts w:asciiTheme="minorHAnsi" w:hAnsiTheme="minorHAnsi"/>
          <w:sz w:val="22"/>
          <w:szCs w:val="23"/>
        </w:rPr>
      </w:pPr>
      <w:r w:rsidRPr="00CF00F4">
        <w:rPr>
          <w:rFonts w:asciiTheme="minorHAnsi" w:hAnsiTheme="minorHAnsi"/>
          <w:sz w:val="22"/>
          <w:szCs w:val="23"/>
        </w:rPr>
        <w:t xml:space="preserve">Initiatives and policies to drive improvement and progress towards meeting the targets </w:t>
      </w:r>
      <w:r w:rsidR="00956DA8" w:rsidRPr="00CF00F4">
        <w:rPr>
          <w:rFonts w:asciiTheme="minorHAnsi" w:hAnsiTheme="minorHAnsi"/>
          <w:sz w:val="22"/>
          <w:szCs w:val="23"/>
        </w:rPr>
        <w:t xml:space="preserve">should focus especially on the most deprived communities to reduce not only poverty, but income and poverty gaps between groups. </w:t>
      </w:r>
    </w:p>
    <w:p w:rsidR="005D0BB0" w:rsidRPr="00CF00F4" w:rsidRDefault="005D0BB0" w:rsidP="005D0BB0">
      <w:pPr>
        <w:tabs>
          <w:tab w:val="left" w:pos="3402"/>
        </w:tabs>
        <w:spacing w:after="0"/>
        <w:contextualSpacing/>
        <w:rPr>
          <w:rFonts w:asciiTheme="minorHAnsi" w:hAnsiTheme="minorHAnsi"/>
          <w:sz w:val="22"/>
          <w:szCs w:val="23"/>
        </w:rPr>
      </w:pPr>
      <w:r w:rsidRPr="00CF00F4">
        <w:rPr>
          <w:rFonts w:asciiTheme="minorHAnsi" w:hAnsiTheme="minorHAnsi"/>
          <w:sz w:val="22"/>
          <w:szCs w:val="23"/>
        </w:rPr>
        <w:t>Viewing the measures and targets through an equalities lens is crucial for this. In this way, using these established measures and targets will also help track increasing or decreasing gaps for equalities groups throughout the years to come. It is important to remember that poverty affects different equalities groups in different ways; the measures and targets should take this into account.</w:t>
      </w:r>
    </w:p>
    <w:p w:rsidR="00426EDB" w:rsidRPr="00CF00F4" w:rsidRDefault="00426EDB" w:rsidP="00426EDB">
      <w:pPr>
        <w:tabs>
          <w:tab w:val="left" w:pos="3402"/>
        </w:tabs>
        <w:spacing w:after="0"/>
        <w:contextualSpacing/>
        <w:rPr>
          <w:rFonts w:asciiTheme="minorHAnsi" w:hAnsiTheme="minorHAnsi"/>
          <w:sz w:val="22"/>
          <w:szCs w:val="23"/>
        </w:rPr>
      </w:pPr>
    </w:p>
    <w:p w:rsidR="00426EDB" w:rsidRPr="00CF00F4" w:rsidRDefault="005D0BB0" w:rsidP="00426EDB">
      <w:pPr>
        <w:tabs>
          <w:tab w:val="left" w:pos="3402"/>
        </w:tabs>
        <w:spacing w:after="0"/>
        <w:contextualSpacing/>
        <w:rPr>
          <w:rFonts w:asciiTheme="minorHAnsi" w:hAnsiTheme="minorHAnsi"/>
          <w:sz w:val="22"/>
          <w:szCs w:val="23"/>
        </w:rPr>
      </w:pPr>
      <w:r w:rsidRPr="00CF00F4">
        <w:rPr>
          <w:rFonts w:asciiTheme="minorHAnsi" w:hAnsiTheme="minorHAnsi"/>
          <w:sz w:val="22"/>
          <w:szCs w:val="23"/>
        </w:rPr>
        <w:t>As such, it</w:t>
      </w:r>
      <w:r w:rsidR="00426EDB" w:rsidRPr="00CF00F4">
        <w:rPr>
          <w:rFonts w:asciiTheme="minorHAnsi" w:hAnsiTheme="minorHAnsi"/>
          <w:sz w:val="22"/>
          <w:szCs w:val="23"/>
        </w:rPr>
        <w:t xml:space="preserve"> is also essential that equalities considerations be taken into account when evaluating progress towards these targets and that relevant data is disaggregated. For example, if the target of fewer than 5% of children being in absolute poverty is achieved, but a disproportionate </w:t>
      </w:r>
      <w:r w:rsidR="001A618C" w:rsidRPr="00CF00F4">
        <w:rPr>
          <w:rFonts w:asciiTheme="minorHAnsi" w:hAnsiTheme="minorHAnsi"/>
          <w:sz w:val="22"/>
          <w:szCs w:val="23"/>
        </w:rPr>
        <w:t>percentage</w:t>
      </w:r>
      <w:r w:rsidR="00426EDB" w:rsidRPr="00CF00F4">
        <w:rPr>
          <w:rFonts w:asciiTheme="minorHAnsi" w:hAnsiTheme="minorHAnsi"/>
          <w:sz w:val="22"/>
          <w:szCs w:val="23"/>
        </w:rPr>
        <w:t xml:space="preserve"> of </w:t>
      </w:r>
      <w:r w:rsidR="001A618C" w:rsidRPr="00CF00F4">
        <w:rPr>
          <w:rFonts w:asciiTheme="minorHAnsi" w:hAnsiTheme="minorHAnsi"/>
          <w:sz w:val="22"/>
          <w:szCs w:val="23"/>
        </w:rPr>
        <w:t>those</w:t>
      </w:r>
      <w:r w:rsidR="00426EDB" w:rsidRPr="00CF00F4">
        <w:rPr>
          <w:rFonts w:asciiTheme="minorHAnsi" w:hAnsiTheme="minorHAnsi"/>
          <w:sz w:val="22"/>
          <w:szCs w:val="23"/>
        </w:rPr>
        <w:t xml:space="preserve"> children</w:t>
      </w:r>
      <w:r w:rsidR="003D6BA7" w:rsidRPr="00CF00F4">
        <w:rPr>
          <w:rFonts w:asciiTheme="minorHAnsi" w:hAnsiTheme="minorHAnsi"/>
          <w:sz w:val="22"/>
          <w:szCs w:val="23"/>
        </w:rPr>
        <w:t xml:space="preserve"> still</w:t>
      </w:r>
      <w:r w:rsidR="00426EDB" w:rsidRPr="00CF00F4">
        <w:rPr>
          <w:rFonts w:asciiTheme="minorHAnsi" w:hAnsiTheme="minorHAnsi"/>
          <w:sz w:val="22"/>
          <w:szCs w:val="23"/>
        </w:rPr>
        <w:t xml:space="preserve"> </w:t>
      </w:r>
      <w:r w:rsidR="001A618C" w:rsidRPr="00CF00F4">
        <w:rPr>
          <w:rFonts w:asciiTheme="minorHAnsi" w:hAnsiTheme="minorHAnsi"/>
          <w:sz w:val="22"/>
          <w:szCs w:val="23"/>
        </w:rPr>
        <w:t xml:space="preserve">in absolute poverty </w:t>
      </w:r>
      <w:r w:rsidR="00426EDB" w:rsidRPr="00CF00F4">
        <w:rPr>
          <w:rFonts w:asciiTheme="minorHAnsi" w:hAnsiTheme="minorHAnsi"/>
          <w:sz w:val="22"/>
          <w:szCs w:val="23"/>
        </w:rPr>
        <w:t>are from a minority ethnic group, CRER would not consider that the target has been fully met. The targets should seek to change the situation for all children living in poverty, not just the majority population.</w:t>
      </w:r>
    </w:p>
    <w:p w:rsidR="00B57FAD" w:rsidRPr="00E86914" w:rsidRDefault="00B57FAD" w:rsidP="001F24EC">
      <w:pPr>
        <w:tabs>
          <w:tab w:val="left" w:pos="3402"/>
        </w:tabs>
        <w:spacing w:after="0"/>
        <w:contextualSpacing/>
        <w:rPr>
          <w:rFonts w:asciiTheme="minorHAnsi" w:hAnsiTheme="minorHAnsi"/>
          <w:b/>
          <w:sz w:val="28"/>
          <w:szCs w:val="24"/>
        </w:rPr>
      </w:pPr>
    </w:p>
    <w:p w:rsidR="00DC3FC8" w:rsidRDefault="001A618C" w:rsidP="001F24EC">
      <w:pPr>
        <w:tabs>
          <w:tab w:val="left" w:pos="3402"/>
        </w:tabs>
        <w:spacing w:after="0"/>
        <w:contextualSpacing/>
        <w:rPr>
          <w:rFonts w:asciiTheme="minorHAnsi" w:hAnsiTheme="minorHAnsi"/>
          <w:b/>
          <w:szCs w:val="24"/>
        </w:rPr>
      </w:pPr>
      <w:r>
        <w:rPr>
          <w:rFonts w:asciiTheme="minorHAnsi" w:hAnsiTheme="minorHAnsi"/>
          <w:b/>
          <w:szCs w:val="24"/>
        </w:rPr>
        <w:t xml:space="preserve">Question Four: </w:t>
      </w:r>
      <w:r w:rsidR="00DC3FC8">
        <w:rPr>
          <w:rFonts w:asciiTheme="minorHAnsi" w:hAnsiTheme="minorHAnsi"/>
          <w:b/>
          <w:szCs w:val="24"/>
        </w:rPr>
        <w:t>The proposed arrangement for reporting progress towards meeting the targets and how best to hold the Scottish Government to account</w:t>
      </w:r>
    </w:p>
    <w:p w:rsidR="005D0BB0" w:rsidRDefault="005D0BB0" w:rsidP="001F24EC">
      <w:pPr>
        <w:tabs>
          <w:tab w:val="left" w:pos="3402"/>
        </w:tabs>
        <w:spacing w:after="0"/>
        <w:contextualSpacing/>
        <w:rPr>
          <w:rFonts w:asciiTheme="minorHAnsi" w:hAnsiTheme="minorHAnsi"/>
          <w:b/>
          <w:szCs w:val="24"/>
        </w:rPr>
      </w:pPr>
    </w:p>
    <w:p w:rsidR="005D0BB0" w:rsidRPr="00CF00F4" w:rsidRDefault="005D0BB0" w:rsidP="001F24EC">
      <w:pPr>
        <w:tabs>
          <w:tab w:val="left" w:pos="3402"/>
        </w:tabs>
        <w:spacing w:after="0"/>
        <w:contextualSpacing/>
        <w:rPr>
          <w:rFonts w:asciiTheme="minorHAnsi" w:hAnsiTheme="minorHAnsi"/>
          <w:sz w:val="22"/>
          <w:szCs w:val="23"/>
        </w:rPr>
      </w:pPr>
      <w:r w:rsidRPr="00CF00F4">
        <w:rPr>
          <w:rFonts w:asciiTheme="minorHAnsi" w:hAnsiTheme="minorHAnsi"/>
          <w:sz w:val="22"/>
          <w:szCs w:val="23"/>
        </w:rPr>
        <w:t xml:space="preserve">CRER stresses that robust, detailed, specific EqIAs must be published alongside progress reports and delivery plans to ensure that all equalities </w:t>
      </w:r>
      <w:r w:rsidR="003D6BA7" w:rsidRPr="00CF00F4">
        <w:rPr>
          <w:rFonts w:asciiTheme="minorHAnsi" w:hAnsiTheme="minorHAnsi"/>
          <w:sz w:val="22"/>
          <w:szCs w:val="23"/>
        </w:rPr>
        <w:t>issues</w:t>
      </w:r>
      <w:r w:rsidRPr="00CF00F4">
        <w:rPr>
          <w:rFonts w:asciiTheme="minorHAnsi" w:hAnsiTheme="minorHAnsi"/>
          <w:sz w:val="22"/>
          <w:szCs w:val="23"/>
        </w:rPr>
        <w:t xml:space="preserve"> have been considered in progress towards meeting the targets.  </w:t>
      </w:r>
    </w:p>
    <w:p w:rsidR="005D0BB0" w:rsidRPr="00E86914" w:rsidRDefault="005D0BB0" w:rsidP="001F24EC">
      <w:pPr>
        <w:tabs>
          <w:tab w:val="left" w:pos="3402"/>
        </w:tabs>
        <w:spacing w:after="0"/>
        <w:contextualSpacing/>
        <w:rPr>
          <w:rFonts w:asciiTheme="minorHAnsi" w:hAnsiTheme="minorHAnsi"/>
          <w:b/>
          <w:sz w:val="28"/>
          <w:szCs w:val="24"/>
        </w:rPr>
      </w:pPr>
    </w:p>
    <w:p w:rsidR="003D6BA7" w:rsidRDefault="003D6BA7" w:rsidP="001F24EC">
      <w:pPr>
        <w:tabs>
          <w:tab w:val="left" w:pos="3402"/>
        </w:tabs>
        <w:spacing w:after="0"/>
        <w:contextualSpacing/>
        <w:rPr>
          <w:rFonts w:asciiTheme="minorHAnsi" w:hAnsiTheme="minorHAnsi"/>
          <w:b/>
          <w:szCs w:val="24"/>
        </w:rPr>
      </w:pPr>
      <w:r>
        <w:rPr>
          <w:rFonts w:asciiTheme="minorHAnsi" w:hAnsiTheme="minorHAnsi"/>
          <w:b/>
          <w:szCs w:val="24"/>
        </w:rPr>
        <w:t>Question Five: The responsibility placed on local councils and health boards to make local progress reports</w:t>
      </w:r>
    </w:p>
    <w:p w:rsidR="003D6BA7" w:rsidRDefault="003D6BA7" w:rsidP="001F24EC">
      <w:pPr>
        <w:tabs>
          <w:tab w:val="left" w:pos="3402"/>
        </w:tabs>
        <w:spacing w:after="0"/>
        <w:contextualSpacing/>
        <w:rPr>
          <w:rFonts w:asciiTheme="minorHAnsi" w:hAnsiTheme="minorHAnsi"/>
          <w:b/>
          <w:szCs w:val="24"/>
        </w:rPr>
      </w:pPr>
    </w:p>
    <w:p w:rsidR="003D6BA7" w:rsidRPr="00CF00F4" w:rsidRDefault="003D6BA7" w:rsidP="001F24EC">
      <w:pPr>
        <w:tabs>
          <w:tab w:val="left" w:pos="3402"/>
        </w:tabs>
        <w:spacing w:after="0"/>
        <w:contextualSpacing/>
        <w:rPr>
          <w:rFonts w:asciiTheme="minorHAnsi" w:hAnsiTheme="minorHAnsi"/>
          <w:sz w:val="22"/>
          <w:szCs w:val="24"/>
        </w:rPr>
      </w:pPr>
      <w:r w:rsidRPr="00CF00F4">
        <w:rPr>
          <w:rFonts w:asciiTheme="minorHAnsi" w:hAnsiTheme="minorHAnsi"/>
          <w:sz w:val="22"/>
          <w:szCs w:val="24"/>
        </w:rPr>
        <w:lastRenderedPageBreak/>
        <w:t xml:space="preserve">CRER believes that local councils and health boards should also produce local delivery plans with specific targets, aims, and actions detailed. It is imperative that local councils representing areas with a significant minority ethnic population – Glasgow City Council, Edinburgh City Council, Dundee City Council, </w:t>
      </w:r>
      <w:proofErr w:type="gramStart"/>
      <w:r w:rsidRPr="00CF00F4">
        <w:rPr>
          <w:rFonts w:asciiTheme="minorHAnsi" w:hAnsiTheme="minorHAnsi"/>
          <w:sz w:val="22"/>
          <w:szCs w:val="24"/>
        </w:rPr>
        <w:t>Aberdeen</w:t>
      </w:r>
      <w:proofErr w:type="gramEnd"/>
      <w:r w:rsidRPr="00CF00F4">
        <w:rPr>
          <w:rFonts w:asciiTheme="minorHAnsi" w:hAnsiTheme="minorHAnsi"/>
          <w:sz w:val="22"/>
          <w:szCs w:val="24"/>
        </w:rPr>
        <w:t xml:space="preserve"> City Council – consider racial equality implications in the development of their local plans and publication of local progress reports. </w:t>
      </w:r>
    </w:p>
    <w:p w:rsidR="003D6BA7" w:rsidRPr="00CF00F4" w:rsidRDefault="003D6BA7" w:rsidP="001F24EC">
      <w:pPr>
        <w:tabs>
          <w:tab w:val="left" w:pos="3402"/>
        </w:tabs>
        <w:spacing w:after="0"/>
        <w:contextualSpacing/>
        <w:rPr>
          <w:rFonts w:asciiTheme="minorHAnsi" w:hAnsiTheme="minorHAnsi"/>
          <w:sz w:val="22"/>
          <w:szCs w:val="24"/>
        </w:rPr>
      </w:pPr>
    </w:p>
    <w:p w:rsidR="003D6BA7" w:rsidRPr="00CF00F4" w:rsidRDefault="003D6BA7" w:rsidP="001F24EC">
      <w:pPr>
        <w:tabs>
          <w:tab w:val="left" w:pos="3402"/>
        </w:tabs>
        <w:spacing w:after="0"/>
        <w:contextualSpacing/>
        <w:rPr>
          <w:rFonts w:asciiTheme="minorHAnsi" w:hAnsiTheme="minorHAnsi"/>
          <w:sz w:val="22"/>
          <w:szCs w:val="24"/>
        </w:rPr>
      </w:pPr>
      <w:r w:rsidRPr="00CF00F4">
        <w:rPr>
          <w:rFonts w:asciiTheme="minorHAnsi" w:hAnsiTheme="minorHAnsi"/>
          <w:sz w:val="22"/>
          <w:szCs w:val="24"/>
        </w:rPr>
        <w:t>We support the view of the Equality and Human Rights Commission (EHRC) that, “Any guidance issued and any monitoring required of local partners needs to stress the equality aspects of the policy and the need for inclusive data to be sought to demonstrate that the policy is having its intended effect of benefiting all children living in poverty, not just those living in the most deprived areas.”</w:t>
      </w:r>
      <w:r w:rsidRPr="00CF00F4">
        <w:rPr>
          <w:rStyle w:val="FootnoteReference"/>
          <w:rFonts w:asciiTheme="minorHAnsi" w:hAnsiTheme="minorHAnsi"/>
          <w:sz w:val="22"/>
          <w:szCs w:val="24"/>
        </w:rPr>
        <w:footnoteReference w:id="7"/>
      </w:r>
    </w:p>
    <w:p w:rsidR="003D6BA7" w:rsidRDefault="003D6BA7" w:rsidP="001F24EC">
      <w:pPr>
        <w:tabs>
          <w:tab w:val="left" w:pos="3402"/>
        </w:tabs>
        <w:spacing w:after="0"/>
        <w:contextualSpacing/>
        <w:rPr>
          <w:rFonts w:asciiTheme="minorHAnsi" w:hAnsiTheme="minorHAnsi"/>
          <w:b/>
          <w:szCs w:val="24"/>
        </w:rPr>
      </w:pPr>
    </w:p>
    <w:p w:rsidR="00DC3FC8" w:rsidRDefault="001A618C" w:rsidP="001F24EC">
      <w:pPr>
        <w:tabs>
          <w:tab w:val="left" w:pos="3402"/>
        </w:tabs>
        <w:spacing w:after="0"/>
        <w:contextualSpacing/>
        <w:rPr>
          <w:rFonts w:asciiTheme="minorHAnsi" w:hAnsiTheme="minorHAnsi"/>
          <w:b/>
          <w:szCs w:val="24"/>
        </w:rPr>
      </w:pPr>
      <w:r>
        <w:rPr>
          <w:rFonts w:asciiTheme="minorHAnsi" w:hAnsiTheme="minorHAnsi"/>
          <w:b/>
          <w:szCs w:val="24"/>
        </w:rPr>
        <w:t xml:space="preserve">Question </w:t>
      </w:r>
      <w:r w:rsidR="003D6BA7">
        <w:rPr>
          <w:rFonts w:asciiTheme="minorHAnsi" w:hAnsiTheme="minorHAnsi"/>
          <w:b/>
          <w:szCs w:val="24"/>
        </w:rPr>
        <w:t>Six</w:t>
      </w:r>
      <w:r>
        <w:rPr>
          <w:rFonts w:asciiTheme="minorHAnsi" w:hAnsiTheme="minorHAnsi"/>
          <w:b/>
          <w:szCs w:val="24"/>
        </w:rPr>
        <w:t xml:space="preserve">: </w:t>
      </w:r>
      <w:r w:rsidR="00DC3FC8">
        <w:rPr>
          <w:rFonts w:asciiTheme="minorHAnsi" w:hAnsiTheme="minorHAnsi"/>
          <w:b/>
          <w:szCs w:val="24"/>
        </w:rPr>
        <w:t xml:space="preserve">The existing Child Poverty Measurement Framework and its 37 indicators </w:t>
      </w:r>
    </w:p>
    <w:p w:rsidR="0040227B" w:rsidRDefault="0040227B" w:rsidP="001F24EC">
      <w:pPr>
        <w:tabs>
          <w:tab w:val="left" w:pos="3402"/>
        </w:tabs>
        <w:spacing w:after="0"/>
        <w:contextualSpacing/>
        <w:rPr>
          <w:rFonts w:asciiTheme="minorHAnsi" w:hAnsiTheme="minorHAnsi"/>
          <w:b/>
          <w:szCs w:val="24"/>
        </w:rPr>
      </w:pPr>
    </w:p>
    <w:p w:rsidR="00B34930" w:rsidRPr="00CF00F4" w:rsidRDefault="00B34930" w:rsidP="00B34930">
      <w:pPr>
        <w:rPr>
          <w:rFonts w:asciiTheme="minorHAnsi" w:hAnsiTheme="minorHAnsi"/>
          <w:sz w:val="22"/>
          <w:szCs w:val="23"/>
        </w:rPr>
      </w:pPr>
      <w:r w:rsidRPr="00CF00F4">
        <w:rPr>
          <w:rFonts w:asciiTheme="minorHAnsi" w:hAnsiTheme="minorHAnsi"/>
          <w:sz w:val="22"/>
          <w:szCs w:val="23"/>
        </w:rPr>
        <w:t xml:space="preserve">CRER believes </w:t>
      </w:r>
      <w:r w:rsidR="005D0BB0" w:rsidRPr="00CF00F4">
        <w:rPr>
          <w:rFonts w:asciiTheme="minorHAnsi" w:hAnsiTheme="minorHAnsi"/>
          <w:sz w:val="22"/>
          <w:szCs w:val="23"/>
        </w:rPr>
        <w:t>that the measurement framework</w:t>
      </w:r>
      <w:r w:rsidRPr="00CF00F4">
        <w:rPr>
          <w:rFonts w:asciiTheme="minorHAnsi" w:hAnsiTheme="minorHAnsi"/>
          <w:sz w:val="22"/>
          <w:szCs w:val="23"/>
        </w:rPr>
        <w:t xml:space="preserve">, as it stands does not properly explain or detail the situation for minority ethnic children living in poverty. </w:t>
      </w:r>
    </w:p>
    <w:p w:rsidR="00B34930" w:rsidRPr="00CF00F4" w:rsidRDefault="00B34930" w:rsidP="00B34930">
      <w:pPr>
        <w:rPr>
          <w:rFonts w:asciiTheme="minorHAnsi" w:hAnsiTheme="minorHAnsi"/>
          <w:sz w:val="22"/>
          <w:szCs w:val="23"/>
        </w:rPr>
      </w:pPr>
      <w:r w:rsidRPr="00CF00F4">
        <w:rPr>
          <w:rFonts w:asciiTheme="minorHAnsi" w:hAnsiTheme="minorHAnsi"/>
          <w:sz w:val="22"/>
          <w:szCs w:val="23"/>
        </w:rPr>
        <w:t>Often the experiences of minority ethnic children living in poverty differ from that of the white ethnic majority. For example, while minority ethnic groups are twice as likely to be in poverty as the white Scottish/British group, minority ethnic children perform well in school. Indeed, all non-white minority ethnic groups have higher levels of positive post-school destinations than white young people. Even those minority ethnic groups which face the highest levels of poverty have high attainment. This is important to note as poor attainment is not necessarily an indicator of poverty for non-white minority ethnic children and, therefore, initiative</w:t>
      </w:r>
      <w:r w:rsidR="001A618C" w:rsidRPr="00CF00F4">
        <w:rPr>
          <w:rFonts w:asciiTheme="minorHAnsi" w:hAnsiTheme="minorHAnsi"/>
          <w:sz w:val="22"/>
          <w:szCs w:val="23"/>
        </w:rPr>
        <w:t>s</w:t>
      </w:r>
      <w:r w:rsidRPr="00CF00F4">
        <w:rPr>
          <w:rFonts w:asciiTheme="minorHAnsi" w:hAnsiTheme="minorHAnsi"/>
          <w:sz w:val="22"/>
          <w:szCs w:val="23"/>
        </w:rPr>
        <w:t xml:space="preserve"> to raise attainment will likely not benefit these groups. Additionally, while 62.1% of the poorest children feel accepted by their pupils, this does not account for racism which may hinder feelings of acceptance for minority ethnic </w:t>
      </w:r>
      <w:proofErr w:type="gramStart"/>
      <w:r w:rsidRPr="00CF00F4">
        <w:rPr>
          <w:rFonts w:asciiTheme="minorHAnsi" w:hAnsiTheme="minorHAnsi"/>
          <w:sz w:val="22"/>
          <w:szCs w:val="23"/>
        </w:rPr>
        <w:t>pupils</w:t>
      </w:r>
      <w:proofErr w:type="gramEnd"/>
      <w:r w:rsidRPr="00CF00F4">
        <w:rPr>
          <w:rFonts w:asciiTheme="minorHAnsi" w:hAnsiTheme="minorHAnsi"/>
          <w:sz w:val="22"/>
          <w:szCs w:val="23"/>
        </w:rPr>
        <w:t xml:space="preserve"> outwith the influence of poverty.</w:t>
      </w:r>
    </w:p>
    <w:p w:rsidR="00FE29A9" w:rsidRPr="00CF00F4" w:rsidRDefault="00FE29A9" w:rsidP="00B34930">
      <w:pPr>
        <w:rPr>
          <w:rFonts w:asciiTheme="minorHAnsi" w:hAnsiTheme="minorHAnsi"/>
          <w:sz w:val="22"/>
          <w:szCs w:val="23"/>
        </w:rPr>
      </w:pPr>
      <w:r w:rsidRPr="00CF00F4">
        <w:rPr>
          <w:rFonts w:asciiTheme="minorHAnsi" w:hAnsiTheme="minorHAnsi"/>
          <w:sz w:val="22"/>
          <w:szCs w:val="23"/>
        </w:rPr>
        <w:t>It is also know</w:t>
      </w:r>
      <w:r w:rsidR="008D64F0">
        <w:rPr>
          <w:rFonts w:asciiTheme="minorHAnsi" w:hAnsiTheme="minorHAnsi"/>
          <w:sz w:val="22"/>
          <w:szCs w:val="23"/>
        </w:rPr>
        <w:t>n</w:t>
      </w:r>
      <w:r w:rsidRPr="00CF00F4">
        <w:rPr>
          <w:rFonts w:asciiTheme="minorHAnsi" w:hAnsiTheme="minorHAnsi"/>
          <w:sz w:val="22"/>
          <w:szCs w:val="23"/>
        </w:rPr>
        <w:t xml:space="preserve"> that many minority ethnic families living with income deprivation do not live in a SIMD deprived area, meaning that indicators based on SIMD may fail to benefit a significant proportion of those who live in poverty outside these areas. </w:t>
      </w:r>
    </w:p>
    <w:p w:rsidR="00B34930" w:rsidRPr="00CF00F4" w:rsidRDefault="00B34930" w:rsidP="00B34930">
      <w:pPr>
        <w:rPr>
          <w:rFonts w:asciiTheme="minorHAnsi" w:hAnsiTheme="minorHAnsi"/>
          <w:sz w:val="22"/>
          <w:szCs w:val="23"/>
        </w:rPr>
      </w:pPr>
      <w:r w:rsidRPr="00CF00F4">
        <w:rPr>
          <w:rFonts w:asciiTheme="minorHAnsi" w:hAnsiTheme="minorHAnsi"/>
          <w:sz w:val="22"/>
          <w:szCs w:val="23"/>
        </w:rPr>
        <w:t xml:space="preserve">Significant variations exist across these </w:t>
      </w:r>
      <w:r w:rsidR="005631D5" w:rsidRPr="00CF00F4">
        <w:rPr>
          <w:rFonts w:asciiTheme="minorHAnsi" w:hAnsiTheme="minorHAnsi"/>
          <w:sz w:val="22"/>
          <w:szCs w:val="23"/>
        </w:rPr>
        <w:t xml:space="preserve">37 </w:t>
      </w:r>
      <w:r w:rsidRPr="00CF00F4">
        <w:rPr>
          <w:rFonts w:asciiTheme="minorHAnsi" w:hAnsiTheme="minorHAnsi"/>
          <w:sz w:val="22"/>
          <w:szCs w:val="23"/>
        </w:rPr>
        <w:t>indicators in relation to education, health, employment rate, apprenticeships, housing, etc.</w:t>
      </w:r>
      <w:r w:rsidR="005D0BB0" w:rsidRPr="00CF00F4">
        <w:rPr>
          <w:rStyle w:val="FootnoteReference"/>
          <w:rFonts w:asciiTheme="minorHAnsi" w:hAnsiTheme="minorHAnsi"/>
          <w:sz w:val="22"/>
          <w:szCs w:val="23"/>
        </w:rPr>
        <w:footnoteReference w:id="8"/>
      </w:r>
      <w:r w:rsidRPr="00CF00F4">
        <w:rPr>
          <w:rFonts w:asciiTheme="minorHAnsi" w:hAnsiTheme="minorHAnsi"/>
          <w:sz w:val="22"/>
          <w:szCs w:val="23"/>
        </w:rPr>
        <w:t xml:space="preserve"> As such, the measurement framework addresses aspects, indicators, and experiences of poverty for those from a white majority ethnic group, but at times neglects those of individuals from a minority ethnic group. </w:t>
      </w:r>
    </w:p>
    <w:p w:rsidR="00B34930" w:rsidRPr="00CF00F4" w:rsidRDefault="00B34930" w:rsidP="00B34930">
      <w:pPr>
        <w:rPr>
          <w:rFonts w:asciiTheme="minorHAnsi" w:hAnsiTheme="minorHAnsi"/>
          <w:sz w:val="22"/>
          <w:szCs w:val="23"/>
        </w:rPr>
      </w:pPr>
      <w:r w:rsidRPr="00CF00F4">
        <w:rPr>
          <w:rFonts w:asciiTheme="minorHAnsi" w:hAnsiTheme="minorHAnsi"/>
          <w:sz w:val="22"/>
          <w:szCs w:val="23"/>
        </w:rPr>
        <w:t xml:space="preserve">If we use this measurement framework to frame the situation and evaluate success in eradicating child poverty, minority ethnic children and their families are likely to be left behind or have their experiences and realities overlooked. </w:t>
      </w:r>
    </w:p>
    <w:p w:rsidR="00B34930" w:rsidRPr="00CF00F4" w:rsidRDefault="00B34930" w:rsidP="00B34930">
      <w:pPr>
        <w:rPr>
          <w:rFonts w:asciiTheme="minorHAnsi" w:hAnsiTheme="minorHAnsi"/>
          <w:sz w:val="22"/>
          <w:szCs w:val="23"/>
        </w:rPr>
      </w:pPr>
      <w:r w:rsidRPr="00CF00F4">
        <w:rPr>
          <w:rFonts w:asciiTheme="minorHAnsi" w:hAnsiTheme="minorHAnsi"/>
          <w:sz w:val="22"/>
          <w:szCs w:val="23"/>
        </w:rPr>
        <w:t>All measurement frameworks and indicators should be disaggregated for equalities groups as efforts to change the situation for one group may not necessarily address disadvantage for all groups. Different approaches, initiatives, and tactics will be needed to address poverty for all children; disaggregation of data and measurements is key for this.</w:t>
      </w:r>
    </w:p>
    <w:p w:rsidR="00DC3FC8" w:rsidRDefault="00DC3FC8" w:rsidP="001F24EC">
      <w:pPr>
        <w:tabs>
          <w:tab w:val="left" w:pos="3402"/>
        </w:tabs>
        <w:spacing w:after="0"/>
        <w:contextualSpacing/>
        <w:rPr>
          <w:rFonts w:asciiTheme="minorHAnsi" w:hAnsiTheme="minorHAnsi"/>
          <w:b/>
          <w:szCs w:val="24"/>
        </w:rPr>
      </w:pPr>
    </w:p>
    <w:p w:rsidR="00DC3FC8" w:rsidRDefault="001A618C" w:rsidP="001F24EC">
      <w:pPr>
        <w:tabs>
          <w:tab w:val="left" w:pos="3402"/>
        </w:tabs>
        <w:spacing w:after="0"/>
        <w:contextualSpacing/>
        <w:rPr>
          <w:rFonts w:asciiTheme="minorHAnsi" w:hAnsiTheme="minorHAnsi"/>
          <w:b/>
          <w:szCs w:val="24"/>
        </w:rPr>
      </w:pPr>
      <w:r>
        <w:rPr>
          <w:rFonts w:asciiTheme="minorHAnsi" w:hAnsiTheme="minorHAnsi"/>
          <w:b/>
          <w:szCs w:val="24"/>
        </w:rPr>
        <w:t xml:space="preserve">Question </w:t>
      </w:r>
      <w:r w:rsidR="003D6BA7">
        <w:rPr>
          <w:rFonts w:asciiTheme="minorHAnsi" w:hAnsiTheme="minorHAnsi"/>
          <w:b/>
          <w:szCs w:val="24"/>
        </w:rPr>
        <w:t>Seven</w:t>
      </w:r>
      <w:r>
        <w:rPr>
          <w:rFonts w:asciiTheme="minorHAnsi" w:hAnsiTheme="minorHAnsi"/>
          <w:b/>
          <w:szCs w:val="24"/>
        </w:rPr>
        <w:t xml:space="preserve">: </w:t>
      </w:r>
      <w:r w:rsidR="00DC3FC8">
        <w:rPr>
          <w:rFonts w:asciiTheme="minorHAnsi" w:hAnsiTheme="minorHAnsi"/>
          <w:b/>
          <w:szCs w:val="24"/>
        </w:rPr>
        <w:t>The establishment of a national poverty and inequality commission and its status and powers in relation to the Bill</w:t>
      </w:r>
    </w:p>
    <w:p w:rsidR="00E86914" w:rsidRDefault="00E86914" w:rsidP="001F24EC">
      <w:pPr>
        <w:tabs>
          <w:tab w:val="left" w:pos="3402"/>
        </w:tabs>
        <w:spacing w:after="0"/>
        <w:contextualSpacing/>
        <w:rPr>
          <w:rFonts w:asciiTheme="minorHAnsi" w:hAnsiTheme="minorHAnsi"/>
          <w:b/>
          <w:szCs w:val="24"/>
        </w:rPr>
      </w:pPr>
    </w:p>
    <w:p w:rsidR="00E86914" w:rsidRPr="00CF00F4" w:rsidRDefault="00E86914" w:rsidP="001F24EC">
      <w:pPr>
        <w:tabs>
          <w:tab w:val="left" w:pos="3402"/>
        </w:tabs>
        <w:spacing w:after="0"/>
        <w:contextualSpacing/>
        <w:rPr>
          <w:rFonts w:asciiTheme="minorHAnsi" w:hAnsiTheme="minorHAnsi"/>
          <w:sz w:val="22"/>
          <w:szCs w:val="23"/>
        </w:rPr>
      </w:pPr>
      <w:r w:rsidRPr="00CF00F4">
        <w:rPr>
          <w:rFonts w:asciiTheme="minorHAnsi" w:hAnsiTheme="minorHAnsi"/>
          <w:sz w:val="22"/>
          <w:szCs w:val="23"/>
        </w:rPr>
        <w:t xml:space="preserve">CRER would be supportive of the establishment of a national poverty and inequality commission. We stress that the commission should endeavour to include </w:t>
      </w:r>
      <w:r w:rsidR="008D64F0">
        <w:rPr>
          <w:rFonts w:asciiTheme="minorHAnsi" w:hAnsiTheme="minorHAnsi"/>
          <w:sz w:val="22"/>
          <w:szCs w:val="23"/>
        </w:rPr>
        <w:t>racial</w:t>
      </w:r>
      <w:r w:rsidRPr="00CF00F4">
        <w:rPr>
          <w:rFonts w:asciiTheme="minorHAnsi" w:hAnsiTheme="minorHAnsi"/>
          <w:sz w:val="22"/>
          <w:szCs w:val="23"/>
        </w:rPr>
        <w:t xml:space="preserve"> equality experts with knowledge of poverty issues. This would bring a </w:t>
      </w:r>
      <w:r w:rsidR="008D64F0">
        <w:rPr>
          <w:rFonts w:asciiTheme="minorHAnsi" w:hAnsiTheme="minorHAnsi"/>
          <w:sz w:val="22"/>
          <w:szCs w:val="23"/>
        </w:rPr>
        <w:t>racial</w:t>
      </w:r>
      <w:r w:rsidRPr="00CF00F4">
        <w:rPr>
          <w:rFonts w:asciiTheme="minorHAnsi" w:hAnsiTheme="minorHAnsi"/>
          <w:sz w:val="22"/>
          <w:szCs w:val="23"/>
        </w:rPr>
        <w:t xml:space="preserve"> equality focus to the work of the group and ensure that recommendations benefit all those facing poverty, not only those from majority ethnic groups.</w:t>
      </w:r>
    </w:p>
    <w:p w:rsidR="00F0160A" w:rsidRPr="00E86914" w:rsidRDefault="00F0160A" w:rsidP="00BE7D4B">
      <w:pPr>
        <w:tabs>
          <w:tab w:val="left" w:pos="3402"/>
        </w:tabs>
        <w:spacing w:after="0"/>
        <w:contextualSpacing/>
        <w:rPr>
          <w:rFonts w:asciiTheme="minorHAnsi" w:hAnsiTheme="minorHAnsi"/>
          <w:b/>
          <w:sz w:val="23"/>
          <w:szCs w:val="23"/>
        </w:rPr>
      </w:pPr>
    </w:p>
    <w:p w:rsidR="00F0160A" w:rsidRDefault="00F0160A" w:rsidP="00BE7D4B">
      <w:pPr>
        <w:tabs>
          <w:tab w:val="left" w:pos="3402"/>
        </w:tabs>
        <w:spacing w:after="0"/>
        <w:contextualSpacing/>
        <w:rPr>
          <w:rFonts w:asciiTheme="minorHAnsi" w:hAnsiTheme="minorHAnsi"/>
          <w:b/>
          <w:szCs w:val="24"/>
        </w:rPr>
      </w:pPr>
      <w:r>
        <w:rPr>
          <w:rFonts w:asciiTheme="minorHAnsi" w:hAnsiTheme="minorHAnsi"/>
          <w:b/>
          <w:szCs w:val="24"/>
        </w:rPr>
        <w:lastRenderedPageBreak/>
        <w:t xml:space="preserve">Conclusion </w:t>
      </w:r>
    </w:p>
    <w:p w:rsidR="003F730F" w:rsidRPr="00CF00F4" w:rsidRDefault="003F730F" w:rsidP="001F24EC">
      <w:pPr>
        <w:tabs>
          <w:tab w:val="left" w:pos="3402"/>
        </w:tabs>
        <w:spacing w:after="0"/>
        <w:contextualSpacing/>
        <w:rPr>
          <w:rFonts w:asciiTheme="minorHAnsi" w:hAnsiTheme="minorHAnsi"/>
          <w:sz w:val="22"/>
          <w:szCs w:val="24"/>
        </w:rPr>
      </w:pPr>
      <w:bookmarkStart w:id="0" w:name="_GoBack"/>
      <w:bookmarkEnd w:id="0"/>
    </w:p>
    <w:p w:rsidR="00BC57E4" w:rsidRPr="00CF00F4" w:rsidRDefault="00BC57E4" w:rsidP="001F24EC">
      <w:pPr>
        <w:tabs>
          <w:tab w:val="left" w:pos="3402"/>
        </w:tabs>
        <w:spacing w:after="0"/>
        <w:contextualSpacing/>
        <w:rPr>
          <w:rFonts w:asciiTheme="minorHAnsi" w:hAnsiTheme="minorHAnsi"/>
          <w:sz w:val="22"/>
          <w:szCs w:val="23"/>
        </w:rPr>
      </w:pPr>
      <w:r w:rsidRPr="00CF00F4">
        <w:rPr>
          <w:rFonts w:asciiTheme="minorHAnsi" w:hAnsiTheme="minorHAnsi"/>
          <w:sz w:val="22"/>
          <w:szCs w:val="23"/>
        </w:rPr>
        <w:t xml:space="preserve">CRER asks the Committee to keep these issues in mind during </w:t>
      </w:r>
      <w:r w:rsidR="000F3EA1" w:rsidRPr="00CF00F4">
        <w:rPr>
          <w:rFonts w:asciiTheme="minorHAnsi" w:hAnsiTheme="minorHAnsi"/>
          <w:sz w:val="22"/>
          <w:szCs w:val="23"/>
        </w:rPr>
        <w:t>its</w:t>
      </w:r>
      <w:r w:rsidRPr="00CF00F4">
        <w:rPr>
          <w:rFonts w:asciiTheme="minorHAnsi" w:hAnsiTheme="minorHAnsi"/>
          <w:sz w:val="22"/>
          <w:szCs w:val="23"/>
        </w:rPr>
        <w:t xml:space="preserve"> inquiry into </w:t>
      </w:r>
      <w:r w:rsidR="00E86914" w:rsidRPr="00CF00F4">
        <w:rPr>
          <w:rFonts w:asciiTheme="minorHAnsi" w:hAnsiTheme="minorHAnsi"/>
          <w:sz w:val="22"/>
          <w:szCs w:val="23"/>
        </w:rPr>
        <w:t>the Child Poverty (Scotland) Bill</w:t>
      </w:r>
      <w:r w:rsidRPr="00CF00F4">
        <w:rPr>
          <w:rFonts w:asciiTheme="minorHAnsi" w:hAnsiTheme="minorHAnsi"/>
          <w:sz w:val="22"/>
          <w:szCs w:val="23"/>
        </w:rPr>
        <w:t xml:space="preserve">, as we </w:t>
      </w:r>
      <w:r w:rsidR="00A23A41" w:rsidRPr="00CF00F4">
        <w:rPr>
          <w:rFonts w:asciiTheme="minorHAnsi" w:hAnsiTheme="minorHAnsi"/>
          <w:sz w:val="22"/>
          <w:szCs w:val="23"/>
        </w:rPr>
        <w:t xml:space="preserve">believe </w:t>
      </w:r>
      <w:r w:rsidR="00E86914" w:rsidRPr="00CF00F4">
        <w:rPr>
          <w:rFonts w:asciiTheme="minorHAnsi" w:hAnsiTheme="minorHAnsi"/>
          <w:sz w:val="22"/>
          <w:szCs w:val="23"/>
        </w:rPr>
        <w:t xml:space="preserve">an equalities </w:t>
      </w:r>
      <w:r w:rsidR="00A23A41" w:rsidRPr="00CF00F4">
        <w:rPr>
          <w:rFonts w:asciiTheme="minorHAnsi" w:hAnsiTheme="minorHAnsi"/>
          <w:sz w:val="22"/>
          <w:szCs w:val="23"/>
        </w:rPr>
        <w:t>approach will be needed to fully address the issue</w:t>
      </w:r>
      <w:r w:rsidRPr="00CF00F4">
        <w:rPr>
          <w:rFonts w:asciiTheme="minorHAnsi" w:hAnsiTheme="minorHAnsi"/>
          <w:sz w:val="22"/>
          <w:szCs w:val="23"/>
        </w:rPr>
        <w:t xml:space="preserve">. Racial equality must be given appropriate consideration. </w:t>
      </w:r>
    </w:p>
    <w:p w:rsidR="00BC57E4" w:rsidRPr="00CF00F4" w:rsidRDefault="00BC57E4" w:rsidP="001F24EC">
      <w:pPr>
        <w:tabs>
          <w:tab w:val="left" w:pos="3402"/>
        </w:tabs>
        <w:spacing w:after="0"/>
        <w:contextualSpacing/>
        <w:rPr>
          <w:rFonts w:asciiTheme="minorHAnsi" w:hAnsiTheme="minorHAnsi"/>
          <w:sz w:val="22"/>
          <w:szCs w:val="23"/>
        </w:rPr>
      </w:pPr>
    </w:p>
    <w:p w:rsidR="00BC57E4" w:rsidRPr="00CF00F4" w:rsidRDefault="00BC57E4" w:rsidP="001F24EC">
      <w:pPr>
        <w:tabs>
          <w:tab w:val="left" w:pos="3402"/>
        </w:tabs>
        <w:spacing w:after="0"/>
        <w:contextualSpacing/>
        <w:rPr>
          <w:rFonts w:asciiTheme="minorHAnsi" w:hAnsiTheme="minorHAnsi"/>
          <w:sz w:val="22"/>
          <w:szCs w:val="23"/>
        </w:rPr>
      </w:pPr>
      <w:r w:rsidRPr="00CF00F4">
        <w:rPr>
          <w:rFonts w:asciiTheme="minorHAnsi" w:hAnsiTheme="minorHAnsi"/>
          <w:sz w:val="22"/>
          <w:szCs w:val="23"/>
        </w:rPr>
        <w:t>For further information on this issue, please contact:</w:t>
      </w:r>
    </w:p>
    <w:p w:rsidR="00E86914" w:rsidRPr="00CF00F4" w:rsidRDefault="00E86914" w:rsidP="001F24EC">
      <w:pPr>
        <w:tabs>
          <w:tab w:val="left" w:pos="3402"/>
        </w:tabs>
        <w:spacing w:after="0"/>
        <w:contextualSpacing/>
        <w:rPr>
          <w:rFonts w:asciiTheme="minorHAnsi" w:hAnsiTheme="minorHAnsi"/>
          <w:sz w:val="22"/>
          <w:szCs w:val="23"/>
        </w:rPr>
      </w:pPr>
    </w:p>
    <w:p w:rsidR="00BC57E4" w:rsidRPr="00CF00F4" w:rsidRDefault="00BC57E4" w:rsidP="001F24EC">
      <w:pPr>
        <w:tabs>
          <w:tab w:val="left" w:pos="3402"/>
        </w:tabs>
        <w:spacing w:after="0"/>
        <w:contextualSpacing/>
        <w:rPr>
          <w:rFonts w:asciiTheme="minorHAnsi" w:hAnsiTheme="minorHAnsi"/>
          <w:sz w:val="22"/>
          <w:szCs w:val="23"/>
        </w:rPr>
      </w:pPr>
      <w:r w:rsidRPr="00CF00F4">
        <w:rPr>
          <w:rFonts w:asciiTheme="minorHAnsi" w:hAnsiTheme="minorHAnsi"/>
          <w:sz w:val="22"/>
          <w:szCs w:val="23"/>
        </w:rPr>
        <w:t xml:space="preserve">Rebecca Marek, Policy and Parliamentary Officer, CRER  </w:t>
      </w:r>
    </w:p>
    <w:p w:rsidR="000D65A7" w:rsidRPr="00CF00F4" w:rsidRDefault="007E62AB" w:rsidP="00BC57E4">
      <w:pPr>
        <w:tabs>
          <w:tab w:val="left" w:pos="3402"/>
        </w:tabs>
        <w:spacing w:after="0"/>
        <w:contextualSpacing/>
        <w:rPr>
          <w:rFonts w:asciiTheme="minorHAnsi" w:hAnsiTheme="minorHAnsi"/>
          <w:sz w:val="22"/>
          <w:szCs w:val="23"/>
        </w:rPr>
      </w:pPr>
      <w:hyperlink r:id="rId9" w:history="1">
        <w:r w:rsidR="00BC57E4" w:rsidRPr="00CF00F4">
          <w:rPr>
            <w:rStyle w:val="Hyperlink"/>
            <w:rFonts w:asciiTheme="minorHAnsi" w:hAnsiTheme="minorHAnsi"/>
            <w:sz w:val="22"/>
            <w:szCs w:val="23"/>
          </w:rPr>
          <w:t>rebecca@crer.org.uk</w:t>
        </w:r>
      </w:hyperlink>
      <w:r w:rsidR="00BC57E4" w:rsidRPr="00CF00F4">
        <w:rPr>
          <w:rFonts w:asciiTheme="minorHAnsi" w:hAnsiTheme="minorHAnsi"/>
          <w:sz w:val="22"/>
          <w:szCs w:val="23"/>
        </w:rPr>
        <w:tab/>
        <w:t>0141 418 6530</w:t>
      </w:r>
    </w:p>
    <w:sectPr w:rsidR="000D65A7" w:rsidRPr="00CF00F4" w:rsidSect="00672156">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A9" w:rsidRDefault="00FE29A9" w:rsidP="005714DF">
      <w:pPr>
        <w:spacing w:after="0" w:line="240" w:lineRule="auto"/>
      </w:pPr>
      <w:r>
        <w:separator/>
      </w:r>
    </w:p>
  </w:endnote>
  <w:endnote w:type="continuationSeparator" w:id="0">
    <w:p w:rsidR="00FE29A9" w:rsidRDefault="00FE29A9" w:rsidP="0057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A9" w:rsidRDefault="00FE29A9" w:rsidP="005714DF">
      <w:pPr>
        <w:spacing w:after="0" w:line="240" w:lineRule="auto"/>
      </w:pPr>
      <w:r>
        <w:separator/>
      </w:r>
    </w:p>
  </w:footnote>
  <w:footnote w:type="continuationSeparator" w:id="0">
    <w:p w:rsidR="00FE29A9" w:rsidRDefault="00FE29A9" w:rsidP="005714DF">
      <w:pPr>
        <w:spacing w:after="0" w:line="240" w:lineRule="auto"/>
      </w:pPr>
      <w:r>
        <w:continuationSeparator/>
      </w:r>
    </w:p>
  </w:footnote>
  <w:footnote w:id="1">
    <w:p w:rsidR="00FE29A9" w:rsidRPr="00DD54C5" w:rsidRDefault="00FE29A9" w:rsidP="007E62AB">
      <w:pPr>
        <w:pStyle w:val="FootnoteText"/>
        <w:rPr>
          <w:rFonts w:asciiTheme="majorHAnsi" w:hAnsiTheme="majorHAnsi"/>
        </w:rPr>
      </w:pPr>
      <w:r w:rsidRPr="00DD54C5">
        <w:rPr>
          <w:rStyle w:val="FootnoteReference"/>
          <w:rFonts w:asciiTheme="majorHAnsi" w:hAnsiTheme="majorHAnsi"/>
        </w:rPr>
        <w:footnoteRef/>
      </w:r>
      <w:r w:rsidRPr="00DD54C5">
        <w:rPr>
          <w:rFonts w:asciiTheme="majorHAnsi" w:hAnsiTheme="majorHAnsi"/>
        </w:rPr>
        <w:t xml:space="preserve"> Scottish Government (2013). </w:t>
      </w:r>
      <w:hyperlink r:id="rId1" w:history="1">
        <w:r w:rsidRPr="00DD54C5">
          <w:rPr>
            <w:rStyle w:val="Hyperlink"/>
            <w:rFonts w:asciiTheme="majorHAnsi" w:hAnsiTheme="majorHAnsi"/>
          </w:rPr>
          <w:t>Growing Up in Scotland: Birth Cohort 2 – Results from the first year.</w:t>
        </w:r>
      </w:hyperlink>
    </w:p>
  </w:footnote>
  <w:footnote w:id="2">
    <w:p w:rsidR="00FE29A9" w:rsidRDefault="00FE29A9" w:rsidP="007E6E71">
      <w:pPr>
        <w:pStyle w:val="FootnoteText"/>
      </w:pPr>
      <w:r w:rsidRPr="00DD54C5">
        <w:rPr>
          <w:rStyle w:val="FootnoteReference"/>
          <w:rFonts w:asciiTheme="majorHAnsi" w:hAnsiTheme="majorHAnsi"/>
        </w:rPr>
        <w:footnoteRef/>
      </w:r>
      <w:r w:rsidRPr="00DD54C5">
        <w:rPr>
          <w:rFonts w:asciiTheme="majorHAnsi" w:hAnsiTheme="majorHAnsi"/>
        </w:rPr>
        <w:t xml:space="preserve"> Scottish Government. </w:t>
      </w:r>
      <w:hyperlink r:id="rId2" w:history="1">
        <w:r w:rsidRPr="00DD54C5">
          <w:rPr>
            <w:rStyle w:val="Hyperlink"/>
            <w:rFonts w:asciiTheme="majorHAnsi" w:hAnsiTheme="majorHAnsi"/>
          </w:rPr>
          <w:t>Ethnicity and Income and Poverty.</w:t>
        </w:r>
      </w:hyperlink>
    </w:p>
  </w:footnote>
  <w:footnote w:id="3">
    <w:p w:rsidR="00FE29A9" w:rsidRPr="00DD54C5" w:rsidRDefault="00FE29A9" w:rsidP="007E62AB">
      <w:pPr>
        <w:pStyle w:val="FootnoteText"/>
        <w:rPr>
          <w:rFonts w:asciiTheme="majorHAnsi" w:hAnsiTheme="majorHAnsi"/>
        </w:rPr>
      </w:pPr>
      <w:r w:rsidRPr="00DD54C5">
        <w:rPr>
          <w:rStyle w:val="FootnoteReference"/>
          <w:rFonts w:asciiTheme="majorHAnsi" w:hAnsiTheme="majorHAnsi"/>
        </w:rPr>
        <w:footnoteRef/>
      </w:r>
      <w:r w:rsidRPr="00DD54C5">
        <w:rPr>
          <w:rFonts w:asciiTheme="majorHAnsi" w:hAnsiTheme="majorHAnsi"/>
        </w:rPr>
        <w:t xml:space="preserve"> Scottish Parliament Information Centre. </w:t>
      </w:r>
      <w:hyperlink r:id="rId3" w:history="1">
        <w:proofErr w:type="spellStart"/>
        <w:r w:rsidRPr="00DD54C5">
          <w:rPr>
            <w:rStyle w:val="Hyperlink"/>
            <w:rFonts w:asciiTheme="majorHAnsi" w:hAnsiTheme="majorHAnsi"/>
          </w:rPr>
          <w:t>SPICe</w:t>
        </w:r>
        <w:proofErr w:type="spellEnd"/>
        <w:r w:rsidRPr="00DD54C5">
          <w:rPr>
            <w:rStyle w:val="Hyperlink"/>
            <w:rFonts w:asciiTheme="majorHAnsi" w:hAnsiTheme="majorHAnsi"/>
          </w:rPr>
          <w:t xml:space="preserve"> Br</w:t>
        </w:r>
        <w:r w:rsidRPr="00DD54C5">
          <w:rPr>
            <w:rStyle w:val="Hyperlink"/>
            <w:rFonts w:asciiTheme="majorHAnsi" w:hAnsiTheme="majorHAnsi"/>
          </w:rPr>
          <w:t>i</w:t>
        </w:r>
        <w:r w:rsidRPr="00DD54C5">
          <w:rPr>
            <w:rStyle w:val="Hyperlink"/>
            <w:rFonts w:asciiTheme="majorHAnsi" w:hAnsiTheme="majorHAnsi"/>
          </w:rPr>
          <w:t xml:space="preserve">efing: </w:t>
        </w:r>
        <w:r w:rsidRPr="00DD54C5">
          <w:rPr>
            <w:rStyle w:val="Hyperlink"/>
            <w:rFonts w:asciiTheme="majorHAnsi" w:hAnsiTheme="majorHAnsi"/>
          </w:rPr>
          <w:t>E</w:t>
        </w:r>
        <w:r w:rsidRPr="00DD54C5">
          <w:rPr>
            <w:rStyle w:val="Hyperlink"/>
            <w:rFonts w:asciiTheme="majorHAnsi" w:hAnsiTheme="majorHAnsi"/>
          </w:rPr>
          <w:t>thnicity and Employment.</w:t>
        </w:r>
      </w:hyperlink>
    </w:p>
  </w:footnote>
  <w:footnote w:id="4">
    <w:p w:rsidR="00FE29A9" w:rsidRPr="00DD54C5" w:rsidRDefault="00FE29A9" w:rsidP="007E62AB">
      <w:pPr>
        <w:pStyle w:val="FootnoteText"/>
        <w:rPr>
          <w:rFonts w:asciiTheme="majorHAnsi" w:hAnsiTheme="majorHAnsi"/>
        </w:rPr>
      </w:pPr>
      <w:r w:rsidRPr="00DD54C5">
        <w:rPr>
          <w:rStyle w:val="FootnoteReference"/>
          <w:rFonts w:asciiTheme="majorHAnsi" w:hAnsiTheme="majorHAnsi"/>
        </w:rPr>
        <w:footnoteRef/>
      </w:r>
      <w:r w:rsidRPr="00DD54C5">
        <w:rPr>
          <w:rFonts w:asciiTheme="majorHAnsi" w:hAnsiTheme="majorHAnsi"/>
        </w:rPr>
        <w:t xml:space="preserve"> The Scottish Government. </w:t>
      </w:r>
      <w:hyperlink r:id="rId4" w:anchor="table4" w:history="1">
        <w:r w:rsidRPr="00DD54C5">
          <w:rPr>
            <w:rStyle w:val="Hyperlink"/>
            <w:rFonts w:asciiTheme="majorHAnsi" w:hAnsiTheme="majorHAnsi"/>
          </w:rPr>
          <w:t>Summary statistics for attainment,</w:t>
        </w:r>
        <w:r w:rsidRPr="00DD54C5">
          <w:rPr>
            <w:rStyle w:val="Hyperlink"/>
            <w:rFonts w:asciiTheme="majorHAnsi" w:hAnsiTheme="majorHAnsi"/>
          </w:rPr>
          <w:t xml:space="preserve"> </w:t>
        </w:r>
        <w:r w:rsidRPr="00DD54C5">
          <w:rPr>
            <w:rStyle w:val="Hyperlink"/>
            <w:rFonts w:asciiTheme="majorHAnsi" w:hAnsiTheme="majorHAnsi"/>
          </w:rPr>
          <w:t xml:space="preserve">leaver destination and healthy living. </w:t>
        </w:r>
      </w:hyperlink>
      <w:r w:rsidRPr="00DD54C5">
        <w:rPr>
          <w:rFonts w:asciiTheme="majorHAnsi" w:hAnsiTheme="majorHAnsi"/>
        </w:rPr>
        <w:t xml:space="preserve"> </w:t>
      </w:r>
    </w:p>
  </w:footnote>
  <w:footnote w:id="5">
    <w:p w:rsidR="00FE29A9" w:rsidRPr="00DD54C5" w:rsidRDefault="00FE29A9" w:rsidP="007E62AB">
      <w:pPr>
        <w:pStyle w:val="FootnoteText"/>
        <w:rPr>
          <w:rFonts w:asciiTheme="majorHAnsi" w:hAnsiTheme="majorHAnsi"/>
        </w:rPr>
      </w:pPr>
      <w:r w:rsidRPr="00DD54C5">
        <w:rPr>
          <w:rStyle w:val="FootnoteReference"/>
          <w:rFonts w:asciiTheme="majorHAnsi" w:hAnsiTheme="majorHAnsi"/>
        </w:rPr>
        <w:footnoteRef/>
      </w:r>
      <w:r w:rsidRPr="00DD54C5">
        <w:rPr>
          <w:rFonts w:asciiTheme="majorHAnsi" w:hAnsiTheme="majorHAnsi"/>
        </w:rPr>
        <w:t xml:space="preserve"> Joseph Rowntree Foundation (2016). </w:t>
      </w:r>
      <w:hyperlink r:id="rId5" w:history="1">
        <w:r w:rsidRPr="00DD54C5">
          <w:rPr>
            <w:rStyle w:val="Hyperlink"/>
            <w:rFonts w:asciiTheme="majorHAnsi" w:hAnsiTheme="majorHAnsi"/>
          </w:rPr>
          <w:t>Poverty and Ethnicity: Key messages for Scotland.</w:t>
        </w:r>
      </w:hyperlink>
    </w:p>
  </w:footnote>
  <w:footnote w:id="6">
    <w:p w:rsidR="00FE29A9" w:rsidRPr="00DD54C5" w:rsidRDefault="00FE29A9" w:rsidP="007E62AB">
      <w:pPr>
        <w:pStyle w:val="FootnoteText"/>
        <w:rPr>
          <w:rFonts w:asciiTheme="majorHAnsi" w:hAnsiTheme="majorHAnsi"/>
        </w:rPr>
      </w:pPr>
      <w:r w:rsidRPr="00DD54C5">
        <w:rPr>
          <w:rStyle w:val="FootnoteReference"/>
          <w:rFonts w:asciiTheme="majorHAnsi" w:hAnsiTheme="majorHAnsi"/>
        </w:rPr>
        <w:footnoteRef/>
      </w:r>
      <w:r w:rsidRPr="00DD54C5">
        <w:rPr>
          <w:rFonts w:asciiTheme="majorHAnsi" w:hAnsiTheme="majorHAnsi"/>
        </w:rPr>
        <w:t xml:space="preserve"> Joseph Rowntree Foundation (2011) </w:t>
      </w:r>
      <w:hyperlink r:id="rId6" w:history="1">
        <w:r w:rsidRPr="00DD54C5">
          <w:rPr>
            <w:rStyle w:val="Hyperlink"/>
            <w:rFonts w:asciiTheme="majorHAnsi" w:hAnsiTheme="majorHAnsi"/>
          </w:rPr>
          <w:t>Poverty and ethnicity in Scotland: Review of the literature and datasets</w:t>
        </w:r>
      </w:hyperlink>
      <w:r w:rsidRPr="00DD54C5">
        <w:rPr>
          <w:rFonts w:asciiTheme="majorHAnsi" w:hAnsiTheme="majorHAnsi"/>
        </w:rPr>
        <w:t xml:space="preserve">.  </w:t>
      </w:r>
    </w:p>
  </w:footnote>
  <w:footnote w:id="7">
    <w:p w:rsidR="00FE29A9" w:rsidRDefault="00FE29A9">
      <w:pPr>
        <w:pStyle w:val="FootnoteText"/>
      </w:pPr>
      <w:r>
        <w:rPr>
          <w:rStyle w:val="FootnoteReference"/>
        </w:rPr>
        <w:footnoteRef/>
      </w:r>
      <w:r>
        <w:t xml:space="preserve"> </w:t>
      </w:r>
      <w:r w:rsidRPr="003D6BA7">
        <w:rPr>
          <w:rFonts w:asciiTheme="majorHAnsi" w:hAnsiTheme="majorHAnsi"/>
        </w:rPr>
        <w:t xml:space="preserve">Scottish Government. </w:t>
      </w:r>
      <w:hyperlink r:id="rId7" w:history="1">
        <w:r w:rsidRPr="003D6BA7">
          <w:rPr>
            <w:rStyle w:val="Hyperlink"/>
            <w:rFonts w:asciiTheme="majorHAnsi" w:hAnsiTheme="majorHAnsi"/>
          </w:rPr>
          <w:t>Child Poverty (Scotland) Bill: Equality Impact Assessment</w:t>
        </w:r>
      </w:hyperlink>
      <w:r>
        <w:t xml:space="preserve"> </w:t>
      </w:r>
    </w:p>
  </w:footnote>
  <w:footnote w:id="8">
    <w:p w:rsidR="00FE29A9" w:rsidRDefault="00FE29A9">
      <w:pPr>
        <w:pStyle w:val="FootnoteText"/>
      </w:pPr>
      <w:r>
        <w:rPr>
          <w:rStyle w:val="FootnoteReference"/>
        </w:rPr>
        <w:footnoteRef/>
      </w:r>
      <w:r>
        <w:t xml:space="preserve"> </w:t>
      </w:r>
      <w:r w:rsidRPr="005D0BB0">
        <w:rPr>
          <w:rFonts w:asciiTheme="majorHAnsi" w:hAnsiTheme="majorHAnsi"/>
        </w:rPr>
        <w:t>CRER would be happy to provide the Committee with additional examples of these variances.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9" w:rsidRDefault="00FE29A9" w:rsidP="0064162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9" w:rsidRDefault="00FE29A9">
    <w:pPr>
      <w:pStyle w:val="Header"/>
    </w:pPr>
    <w:r>
      <w:rPr>
        <w:noProof/>
        <w:lang w:eastAsia="en-GB"/>
      </w:rPr>
      <w:drawing>
        <wp:anchor distT="0" distB="0" distL="114300" distR="114300" simplePos="0" relativeHeight="251659264" behindDoc="1" locked="0" layoutInCell="1" allowOverlap="1" wp14:anchorId="3792D267" wp14:editId="169E7B6F">
          <wp:simplePos x="0" y="0"/>
          <wp:positionH relativeFrom="column">
            <wp:posOffset>4930140</wp:posOffset>
          </wp:positionH>
          <wp:positionV relativeFrom="paragraph">
            <wp:posOffset>-289560</wp:posOffset>
          </wp:positionV>
          <wp:extent cx="1583690" cy="882650"/>
          <wp:effectExtent l="0" t="0" r="0" b="0"/>
          <wp:wrapTight wrapText="bothSides">
            <wp:wrapPolygon edited="0">
              <wp:start x="0" y="0"/>
              <wp:lineTo x="0" y="20978"/>
              <wp:lineTo x="21306" y="20978"/>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R logo.PNG"/>
                  <pic:cNvPicPr/>
                </pic:nvPicPr>
                <pic:blipFill>
                  <a:blip r:embed="rId1">
                    <a:extLst>
                      <a:ext uri="{28A0092B-C50C-407E-A947-70E740481C1C}">
                        <a14:useLocalDpi xmlns:a14="http://schemas.microsoft.com/office/drawing/2010/main" val="0"/>
                      </a:ext>
                    </a:extLst>
                  </a:blip>
                  <a:stretch>
                    <a:fillRect/>
                  </a:stretch>
                </pic:blipFill>
                <pic:spPr>
                  <a:xfrm>
                    <a:off x="0" y="0"/>
                    <a:ext cx="1583690" cy="88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867"/>
    <w:multiLevelType w:val="hybridMultilevel"/>
    <w:tmpl w:val="187C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0227"/>
    <w:multiLevelType w:val="hybridMultilevel"/>
    <w:tmpl w:val="9EA0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E5F20"/>
    <w:multiLevelType w:val="hybridMultilevel"/>
    <w:tmpl w:val="266A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194C"/>
    <w:multiLevelType w:val="hybridMultilevel"/>
    <w:tmpl w:val="805E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86431"/>
    <w:multiLevelType w:val="hybridMultilevel"/>
    <w:tmpl w:val="D05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D3FED"/>
    <w:multiLevelType w:val="hybridMultilevel"/>
    <w:tmpl w:val="5A2E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7238C"/>
    <w:multiLevelType w:val="hybridMultilevel"/>
    <w:tmpl w:val="E058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F6A07"/>
    <w:multiLevelType w:val="hybridMultilevel"/>
    <w:tmpl w:val="A06E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D7D9C"/>
    <w:multiLevelType w:val="hybridMultilevel"/>
    <w:tmpl w:val="4964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82604"/>
    <w:multiLevelType w:val="hybridMultilevel"/>
    <w:tmpl w:val="5DD6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2351"/>
    <w:multiLevelType w:val="hybridMultilevel"/>
    <w:tmpl w:val="103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116DE"/>
    <w:multiLevelType w:val="multilevel"/>
    <w:tmpl w:val="E7FE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555C7"/>
    <w:multiLevelType w:val="multilevel"/>
    <w:tmpl w:val="E71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D5BC3"/>
    <w:multiLevelType w:val="hybridMultilevel"/>
    <w:tmpl w:val="25C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54354"/>
    <w:multiLevelType w:val="hybridMultilevel"/>
    <w:tmpl w:val="76B203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B055B"/>
    <w:multiLevelType w:val="multilevel"/>
    <w:tmpl w:val="5E62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921DD"/>
    <w:multiLevelType w:val="multilevel"/>
    <w:tmpl w:val="C880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944D7"/>
    <w:multiLevelType w:val="hybridMultilevel"/>
    <w:tmpl w:val="809E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05A08"/>
    <w:multiLevelType w:val="hybridMultilevel"/>
    <w:tmpl w:val="9F7AB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670FB"/>
    <w:multiLevelType w:val="multilevel"/>
    <w:tmpl w:val="3DB4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B4A7C"/>
    <w:multiLevelType w:val="hybridMultilevel"/>
    <w:tmpl w:val="9AF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F589A"/>
    <w:multiLevelType w:val="hybridMultilevel"/>
    <w:tmpl w:val="DCF68136"/>
    <w:lvl w:ilvl="0" w:tplc="8F60FEA0">
      <w:start w:val="1"/>
      <w:numFmt w:val="bullet"/>
      <w:lvlText w:val=""/>
      <w:lvlJc w:val="left"/>
      <w:pPr>
        <w:ind w:left="720" w:hanging="360"/>
      </w:pPr>
      <w:rPr>
        <w:rFonts w:ascii="Symbol" w:hAnsi="Symbol" w:hint="default"/>
        <w:sz w:val="24"/>
        <w:szCs w:val="24"/>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A1433"/>
    <w:multiLevelType w:val="multilevel"/>
    <w:tmpl w:val="2A5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8193E"/>
    <w:multiLevelType w:val="hybridMultilevel"/>
    <w:tmpl w:val="C67C4092"/>
    <w:lvl w:ilvl="0" w:tplc="B6D460A6">
      <w:start w:val="1"/>
      <w:numFmt w:val="decimal"/>
      <w:lvlText w:val="%1."/>
      <w:lvlJc w:val="left"/>
      <w:pPr>
        <w:ind w:left="720" w:hanging="360"/>
      </w:pPr>
      <w:rPr>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3C1040"/>
    <w:multiLevelType w:val="hybridMultilevel"/>
    <w:tmpl w:val="53EC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C3939"/>
    <w:multiLevelType w:val="hybridMultilevel"/>
    <w:tmpl w:val="16C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6F4C"/>
    <w:multiLevelType w:val="hybridMultilevel"/>
    <w:tmpl w:val="26F02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B53996"/>
    <w:multiLevelType w:val="multilevel"/>
    <w:tmpl w:val="BDE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C077D"/>
    <w:multiLevelType w:val="hybridMultilevel"/>
    <w:tmpl w:val="02E0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57830"/>
    <w:multiLevelType w:val="multilevel"/>
    <w:tmpl w:val="1D20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D872C7"/>
    <w:multiLevelType w:val="hybridMultilevel"/>
    <w:tmpl w:val="093C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900E4"/>
    <w:multiLevelType w:val="hybridMultilevel"/>
    <w:tmpl w:val="A832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B5EAD"/>
    <w:multiLevelType w:val="hybridMultilevel"/>
    <w:tmpl w:val="B40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66EBC"/>
    <w:multiLevelType w:val="hybridMultilevel"/>
    <w:tmpl w:val="1D6A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1D713B8"/>
    <w:multiLevelType w:val="hybridMultilevel"/>
    <w:tmpl w:val="6108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B287B"/>
    <w:multiLevelType w:val="hybridMultilevel"/>
    <w:tmpl w:val="857EAD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39E3F4B"/>
    <w:multiLevelType w:val="hybridMultilevel"/>
    <w:tmpl w:val="D654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55C99"/>
    <w:multiLevelType w:val="hybridMultilevel"/>
    <w:tmpl w:val="4BF6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06426"/>
    <w:multiLevelType w:val="hybridMultilevel"/>
    <w:tmpl w:val="ADFE7AD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9" w15:restartNumberingAfterBreak="0">
    <w:nsid w:val="7EE86227"/>
    <w:multiLevelType w:val="hybridMultilevel"/>
    <w:tmpl w:val="97E6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B87F7B"/>
    <w:multiLevelType w:val="hybridMultilevel"/>
    <w:tmpl w:val="CD8A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4"/>
  </w:num>
  <w:num w:numId="4">
    <w:abstractNumId w:val="3"/>
  </w:num>
  <w:num w:numId="5">
    <w:abstractNumId w:val="6"/>
  </w:num>
  <w:num w:numId="6">
    <w:abstractNumId w:val="39"/>
  </w:num>
  <w:num w:numId="7">
    <w:abstractNumId w:val="23"/>
  </w:num>
  <w:num w:numId="8">
    <w:abstractNumId w:val="18"/>
  </w:num>
  <w:num w:numId="9">
    <w:abstractNumId w:val="35"/>
  </w:num>
  <w:num w:numId="10">
    <w:abstractNumId w:val="13"/>
  </w:num>
  <w:num w:numId="11">
    <w:abstractNumId w:val="14"/>
  </w:num>
  <w:num w:numId="12">
    <w:abstractNumId w:val="40"/>
  </w:num>
  <w:num w:numId="13">
    <w:abstractNumId w:val="4"/>
  </w:num>
  <w:num w:numId="14">
    <w:abstractNumId w:val="7"/>
  </w:num>
  <w:num w:numId="15">
    <w:abstractNumId w:val="20"/>
  </w:num>
  <w:num w:numId="16">
    <w:abstractNumId w:val="9"/>
  </w:num>
  <w:num w:numId="17">
    <w:abstractNumId w:val="34"/>
  </w:num>
  <w:num w:numId="18">
    <w:abstractNumId w:val="36"/>
  </w:num>
  <w:num w:numId="19">
    <w:abstractNumId w:val="10"/>
  </w:num>
  <w:num w:numId="20">
    <w:abstractNumId w:val="31"/>
  </w:num>
  <w:num w:numId="21">
    <w:abstractNumId w:val="0"/>
  </w:num>
  <w:num w:numId="22">
    <w:abstractNumId w:val="25"/>
  </w:num>
  <w:num w:numId="23">
    <w:abstractNumId w:val="5"/>
  </w:num>
  <w:num w:numId="24">
    <w:abstractNumId w:val="30"/>
  </w:num>
  <w:num w:numId="25">
    <w:abstractNumId w:val="32"/>
  </w:num>
  <w:num w:numId="26">
    <w:abstractNumId w:val="1"/>
  </w:num>
  <w:num w:numId="27">
    <w:abstractNumId w:val="38"/>
  </w:num>
  <w:num w:numId="28">
    <w:abstractNumId w:val="8"/>
  </w:num>
  <w:num w:numId="29">
    <w:abstractNumId w:val="11"/>
  </w:num>
  <w:num w:numId="30">
    <w:abstractNumId w:val="29"/>
  </w:num>
  <w:num w:numId="31">
    <w:abstractNumId w:val="15"/>
  </w:num>
  <w:num w:numId="32">
    <w:abstractNumId w:val="19"/>
  </w:num>
  <w:num w:numId="33">
    <w:abstractNumId w:val="22"/>
  </w:num>
  <w:num w:numId="34">
    <w:abstractNumId w:val="12"/>
  </w:num>
  <w:num w:numId="35">
    <w:abstractNumId w:val="27"/>
  </w:num>
  <w:num w:numId="36">
    <w:abstractNumId w:val="16"/>
  </w:num>
  <w:num w:numId="37">
    <w:abstractNumId w:val="37"/>
  </w:num>
  <w:num w:numId="38">
    <w:abstractNumId w:val="2"/>
  </w:num>
  <w:num w:numId="39">
    <w:abstractNumId w:val="33"/>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7E"/>
    <w:rsid w:val="00012D22"/>
    <w:rsid w:val="00025FCE"/>
    <w:rsid w:val="00036A2C"/>
    <w:rsid w:val="00042297"/>
    <w:rsid w:val="00066CFC"/>
    <w:rsid w:val="000D65A7"/>
    <w:rsid w:val="000F3EA1"/>
    <w:rsid w:val="0015602B"/>
    <w:rsid w:val="00171C0D"/>
    <w:rsid w:val="001A618C"/>
    <w:rsid w:val="001D007A"/>
    <w:rsid w:val="001D0BD4"/>
    <w:rsid w:val="001F24EC"/>
    <w:rsid w:val="00297168"/>
    <w:rsid w:val="002B6E5F"/>
    <w:rsid w:val="002C51B6"/>
    <w:rsid w:val="002F67D2"/>
    <w:rsid w:val="00310C27"/>
    <w:rsid w:val="00331708"/>
    <w:rsid w:val="003C7C71"/>
    <w:rsid w:val="003D17AC"/>
    <w:rsid w:val="003D6BA7"/>
    <w:rsid w:val="003E0A29"/>
    <w:rsid w:val="003E4858"/>
    <w:rsid w:val="003F730F"/>
    <w:rsid w:val="00401068"/>
    <w:rsid w:val="0040112B"/>
    <w:rsid w:val="0040227B"/>
    <w:rsid w:val="0042427E"/>
    <w:rsid w:val="0042467D"/>
    <w:rsid w:val="00426EDB"/>
    <w:rsid w:val="00457437"/>
    <w:rsid w:val="004736F5"/>
    <w:rsid w:val="004972CB"/>
    <w:rsid w:val="004A6A81"/>
    <w:rsid w:val="004C50A1"/>
    <w:rsid w:val="004F3B22"/>
    <w:rsid w:val="00504C71"/>
    <w:rsid w:val="005316F3"/>
    <w:rsid w:val="00534BE2"/>
    <w:rsid w:val="00535020"/>
    <w:rsid w:val="005631D5"/>
    <w:rsid w:val="005714DF"/>
    <w:rsid w:val="005D0BB0"/>
    <w:rsid w:val="005D3C63"/>
    <w:rsid w:val="00607AAA"/>
    <w:rsid w:val="00636B39"/>
    <w:rsid w:val="0064162D"/>
    <w:rsid w:val="00672156"/>
    <w:rsid w:val="006743AC"/>
    <w:rsid w:val="0068055D"/>
    <w:rsid w:val="006A5EE2"/>
    <w:rsid w:val="006B210D"/>
    <w:rsid w:val="006E244F"/>
    <w:rsid w:val="0074011B"/>
    <w:rsid w:val="00793ACF"/>
    <w:rsid w:val="007A0CE1"/>
    <w:rsid w:val="007A42BF"/>
    <w:rsid w:val="007D0377"/>
    <w:rsid w:val="007D2592"/>
    <w:rsid w:val="007E62AB"/>
    <w:rsid w:val="007E6E71"/>
    <w:rsid w:val="0082267F"/>
    <w:rsid w:val="0084273D"/>
    <w:rsid w:val="00851269"/>
    <w:rsid w:val="008A2133"/>
    <w:rsid w:val="008A441E"/>
    <w:rsid w:val="008B49F1"/>
    <w:rsid w:val="008D64F0"/>
    <w:rsid w:val="008F5105"/>
    <w:rsid w:val="00910C88"/>
    <w:rsid w:val="00934E5D"/>
    <w:rsid w:val="00954FBB"/>
    <w:rsid w:val="00956DA8"/>
    <w:rsid w:val="009873AA"/>
    <w:rsid w:val="009A471F"/>
    <w:rsid w:val="009D5659"/>
    <w:rsid w:val="009E5087"/>
    <w:rsid w:val="009F6FBC"/>
    <w:rsid w:val="00A23A41"/>
    <w:rsid w:val="00A60DB3"/>
    <w:rsid w:val="00AD2AEA"/>
    <w:rsid w:val="00AD5D1D"/>
    <w:rsid w:val="00AF4A32"/>
    <w:rsid w:val="00B06A69"/>
    <w:rsid w:val="00B128E9"/>
    <w:rsid w:val="00B25E45"/>
    <w:rsid w:val="00B34930"/>
    <w:rsid w:val="00B57FAD"/>
    <w:rsid w:val="00B95744"/>
    <w:rsid w:val="00BB4796"/>
    <w:rsid w:val="00BC57E4"/>
    <w:rsid w:val="00BE3010"/>
    <w:rsid w:val="00BE7D4B"/>
    <w:rsid w:val="00C459DD"/>
    <w:rsid w:val="00C679C7"/>
    <w:rsid w:val="00C737C1"/>
    <w:rsid w:val="00C83D89"/>
    <w:rsid w:val="00CA17E1"/>
    <w:rsid w:val="00CF00F4"/>
    <w:rsid w:val="00CF2798"/>
    <w:rsid w:val="00D40272"/>
    <w:rsid w:val="00D557E3"/>
    <w:rsid w:val="00D71CB8"/>
    <w:rsid w:val="00D918DC"/>
    <w:rsid w:val="00DC3FC8"/>
    <w:rsid w:val="00DC449C"/>
    <w:rsid w:val="00DD54C5"/>
    <w:rsid w:val="00E86914"/>
    <w:rsid w:val="00EC10C9"/>
    <w:rsid w:val="00ED39CF"/>
    <w:rsid w:val="00F0160A"/>
    <w:rsid w:val="00F274E1"/>
    <w:rsid w:val="00F338AC"/>
    <w:rsid w:val="00F47A9F"/>
    <w:rsid w:val="00FE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6098D3B-ACFD-40A9-8442-666856AB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69"/>
    <w:pPr>
      <w:ind w:left="720"/>
      <w:contextualSpacing/>
    </w:pPr>
  </w:style>
  <w:style w:type="paragraph" w:styleId="Header">
    <w:name w:val="header"/>
    <w:basedOn w:val="Normal"/>
    <w:link w:val="HeaderChar"/>
    <w:uiPriority w:val="99"/>
    <w:unhideWhenUsed/>
    <w:rsid w:val="00571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DF"/>
  </w:style>
  <w:style w:type="paragraph" w:styleId="Footer">
    <w:name w:val="footer"/>
    <w:basedOn w:val="Normal"/>
    <w:link w:val="FooterChar"/>
    <w:uiPriority w:val="99"/>
    <w:unhideWhenUsed/>
    <w:rsid w:val="00571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DF"/>
  </w:style>
  <w:style w:type="paragraph" w:styleId="BalloonText">
    <w:name w:val="Balloon Text"/>
    <w:basedOn w:val="Normal"/>
    <w:link w:val="BalloonTextChar"/>
    <w:uiPriority w:val="99"/>
    <w:semiHidden/>
    <w:unhideWhenUsed/>
    <w:rsid w:val="009D5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9"/>
    <w:rPr>
      <w:rFonts w:ascii="Segoe UI" w:hAnsi="Segoe UI" w:cs="Segoe UI"/>
      <w:sz w:val="18"/>
      <w:szCs w:val="18"/>
    </w:rPr>
  </w:style>
  <w:style w:type="table" w:styleId="TableGrid">
    <w:name w:val="Table Grid"/>
    <w:basedOn w:val="TableNormal"/>
    <w:uiPriority w:val="39"/>
    <w:rsid w:val="0091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C88"/>
    <w:rPr>
      <w:color w:val="0563C1" w:themeColor="hyperlink"/>
      <w:u w:val="single"/>
    </w:rPr>
  </w:style>
  <w:style w:type="paragraph" w:styleId="FootnoteText">
    <w:name w:val="footnote text"/>
    <w:basedOn w:val="Normal"/>
    <w:link w:val="FootnoteTextChar"/>
    <w:uiPriority w:val="99"/>
    <w:unhideWhenUsed/>
    <w:rsid w:val="00910C88"/>
    <w:pPr>
      <w:spacing w:after="0" w:line="240" w:lineRule="auto"/>
    </w:pPr>
    <w:rPr>
      <w:sz w:val="20"/>
      <w:szCs w:val="20"/>
    </w:rPr>
  </w:style>
  <w:style w:type="character" w:customStyle="1" w:styleId="FootnoteTextChar">
    <w:name w:val="Footnote Text Char"/>
    <w:basedOn w:val="DefaultParagraphFont"/>
    <w:link w:val="FootnoteText"/>
    <w:uiPriority w:val="99"/>
    <w:rsid w:val="00910C88"/>
    <w:rPr>
      <w:sz w:val="20"/>
      <w:szCs w:val="20"/>
    </w:rPr>
  </w:style>
  <w:style w:type="character" w:styleId="FootnoteReference">
    <w:name w:val="footnote reference"/>
    <w:basedOn w:val="DefaultParagraphFont"/>
    <w:uiPriority w:val="99"/>
    <w:semiHidden/>
    <w:unhideWhenUsed/>
    <w:rsid w:val="00910C88"/>
    <w:rPr>
      <w:vertAlign w:val="superscript"/>
    </w:rPr>
  </w:style>
  <w:style w:type="paragraph" w:styleId="NormalWeb">
    <w:name w:val="Normal (Web)"/>
    <w:basedOn w:val="Normal"/>
    <w:uiPriority w:val="99"/>
    <w:semiHidden/>
    <w:unhideWhenUsed/>
    <w:rsid w:val="00D557E3"/>
    <w:pPr>
      <w:spacing w:before="100" w:beforeAutospacing="1" w:after="100" w:afterAutospacing="1"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B128E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B128E9"/>
    <w:rPr>
      <w:rFonts w:ascii="Calibri" w:hAnsi="Calibri" w:cs="Times New Roman"/>
      <w:sz w:val="20"/>
      <w:szCs w:val="20"/>
    </w:rPr>
  </w:style>
  <w:style w:type="character" w:styleId="EndnoteReference">
    <w:name w:val="endnote reference"/>
    <w:basedOn w:val="DefaultParagraphFont"/>
    <w:uiPriority w:val="99"/>
    <w:semiHidden/>
    <w:unhideWhenUsed/>
    <w:rsid w:val="00B128E9"/>
    <w:rPr>
      <w:vertAlign w:val="superscript"/>
    </w:rPr>
  </w:style>
  <w:style w:type="character" w:styleId="CommentReference">
    <w:name w:val="annotation reference"/>
    <w:basedOn w:val="DefaultParagraphFont"/>
    <w:uiPriority w:val="99"/>
    <w:semiHidden/>
    <w:unhideWhenUsed/>
    <w:rsid w:val="00F274E1"/>
    <w:rPr>
      <w:sz w:val="16"/>
      <w:szCs w:val="16"/>
    </w:rPr>
  </w:style>
  <w:style w:type="paragraph" w:styleId="CommentText">
    <w:name w:val="annotation text"/>
    <w:basedOn w:val="Normal"/>
    <w:link w:val="CommentTextChar"/>
    <w:uiPriority w:val="99"/>
    <w:semiHidden/>
    <w:unhideWhenUsed/>
    <w:rsid w:val="00F274E1"/>
    <w:pPr>
      <w:spacing w:line="240" w:lineRule="auto"/>
    </w:pPr>
    <w:rPr>
      <w:sz w:val="20"/>
      <w:szCs w:val="20"/>
    </w:rPr>
  </w:style>
  <w:style w:type="character" w:customStyle="1" w:styleId="CommentTextChar">
    <w:name w:val="Comment Text Char"/>
    <w:basedOn w:val="DefaultParagraphFont"/>
    <w:link w:val="CommentText"/>
    <w:uiPriority w:val="99"/>
    <w:semiHidden/>
    <w:rsid w:val="00F274E1"/>
    <w:rPr>
      <w:sz w:val="20"/>
      <w:szCs w:val="20"/>
    </w:rPr>
  </w:style>
  <w:style w:type="paragraph" w:styleId="CommentSubject">
    <w:name w:val="annotation subject"/>
    <w:basedOn w:val="CommentText"/>
    <w:next w:val="CommentText"/>
    <w:link w:val="CommentSubjectChar"/>
    <w:uiPriority w:val="99"/>
    <w:semiHidden/>
    <w:unhideWhenUsed/>
    <w:rsid w:val="00F274E1"/>
    <w:rPr>
      <w:b/>
      <w:bCs/>
    </w:rPr>
  </w:style>
  <w:style w:type="character" w:customStyle="1" w:styleId="CommentSubjectChar">
    <w:name w:val="Comment Subject Char"/>
    <w:basedOn w:val="CommentTextChar"/>
    <w:link w:val="CommentSubject"/>
    <w:uiPriority w:val="99"/>
    <w:semiHidden/>
    <w:rsid w:val="00F274E1"/>
    <w:rPr>
      <w:b/>
      <w:bCs/>
      <w:sz w:val="20"/>
      <w:szCs w:val="20"/>
    </w:rPr>
  </w:style>
  <w:style w:type="character" w:styleId="FollowedHyperlink">
    <w:name w:val="FollowedHyperlink"/>
    <w:basedOn w:val="DefaultParagraphFont"/>
    <w:uiPriority w:val="99"/>
    <w:semiHidden/>
    <w:unhideWhenUsed/>
    <w:rsid w:val="008A2133"/>
    <w:rPr>
      <w:color w:val="954F72" w:themeColor="followedHyperlink"/>
      <w:u w:val="single"/>
    </w:rPr>
  </w:style>
  <w:style w:type="character" w:styleId="Strong">
    <w:name w:val="Strong"/>
    <w:basedOn w:val="DefaultParagraphFont"/>
    <w:uiPriority w:val="22"/>
    <w:qFormat/>
    <w:rsid w:val="006E244F"/>
    <w:rPr>
      <w:b/>
      <w:bCs/>
    </w:rPr>
  </w:style>
  <w:style w:type="character" w:styleId="HTMLAcronym">
    <w:name w:val="HTML Acronym"/>
    <w:basedOn w:val="DefaultParagraphFont"/>
    <w:uiPriority w:val="99"/>
    <w:semiHidden/>
    <w:unhideWhenUsed/>
    <w:rsid w:val="006E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056">
      <w:bodyDiv w:val="1"/>
      <w:marLeft w:val="0"/>
      <w:marRight w:val="0"/>
      <w:marTop w:val="0"/>
      <w:marBottom w:val="0"/>
      <w:divBdr>
        <w:top w:val="none" w:sz="0" w:space="0" w:color="auto"/>
        <w:left w:val="none" w:sz="0" w:space="0" w:color="auto"/>
        <w:bottom w:val="none" w:sz="0" w:space="0" w:color="auto"/>
        <w:right w:val="none" w:sz="0" w:space="0" w:color="auto"/>
      </w:divBdr>
    </w:div>
    <w:div w:id="196620931">
      <w:bodyDiv w:val="1"/>
      <w:marLeft w:val="0"/>
      <w:marRight w:val="0"/>
      <w:marTop w:val="0"/>
      <w:marBottom w:val="0"/>
      <w:divBdr>
        <w:top w:val="none" w:sz="0" w:space="0" w:color="auto"/>
        <w:left w:val="none" w:sz="0" w:space="0" w:color="auto"/>
        <w:bottom w:val="none" w:sz="0" w:space="0" w:color="auto"/>
        <w:right w:val="none" w:sz="0" w:space="0" w:color="auto"/>
      </w:divBdr>
      <w:divsChild>
        <w:div w:id="58674593">
          <w:marLeft w:val="0"/>
          <w:marRight w:val="0"/>
          <w:marTop w:val="0"/>
          <w:marBottom w:val="0"/>
          <w:divBdr>
            <w:top w:val="none" w:sz="0" w:space="0" w:color="auto"/>
            <w:left w:val="none" w:sz="0" w:space="0" w:color="auto"/>
            <w:bottom w:val="none" w:sz="0" w:space="0" w:color="auto"/>
            <w:right w:val="none" w:sz="0" w:space="0" w:color="auto"/>
          </w:divBdr>
        </w:div>
        <w:div w:id="1078211656">
          <w:marLeft w:val="0"/>
          <w:marRight w:val="0"/>
          <w:marTop w:val="0"/>
          <w:marBottom w:val="0"/>
          <w:divBdr>
            <w:top w:val="none" w:sz="0" w:space="0" w:color="auto"/>
            <w:left w:val="none" w:sz="0" w:space="0" w:color="auto"/>
            <w:bottom w:val="none" w:sz="0" w:space="0" w:color="auto"/>
            <w:right w:val="none" w:sz="0" w:space="0" w:color="auto"/>
          </w:divBdr>
        </w:div>
        <w:div w:id="1373962340">
          <w:marLeft w:val="0"/>
          <w:marRight w:val="0"/>
          <w:marTop w:val="0"/>
          <w:marBottom w:val="0"/>
          <w:divBdr>
            <w:top w:val="none" w:sz="0" w:space="0" w:color="auto"/>
            <w:left w:val="none" w:sz="0" w:space="0" w:color="auto"/>
            <w:bottom w:val="none" w:sz="0" w:space="0" w:color="auto"/>
            <w:right w:val="none" w:sz="0" w:space="0" w:color="auto"/>
          </w:divBdr>
        </w:div>
        <w:div w:id="304047150">
          <w:marLeft w:val="0"/>
          <w:marRight w:val="0"/>
          <w:marTop w:val="0"/>
          <w:marBottom w:val="0"/>
          <w:divBdr>
            <w:top w:val="none" w:sz="0" w:space="0" w:color="auto"/>
            <w:left w:val="none" w:sz="0" w:space="0" w:color="auto"/>
            <w:bottom w:val="none" w:sz="0" w:space="0" w:color="auto"/>
            <w:right w:val="none" w:sz="0" w:space="0" w:color="auto"/>
          </w:divBdr>
        </w:div>
        <w:div w:id="1414090013">
          <w:marLeft w:val="0"/>
          <w:marRight w:val="0"/>
          <w:marTop w:val="0"/>
          <w:marBottom w:val="0"/>
          <w:divBdr>
            <w:top w:val="none" w:sz="0" w:space="0" w:color="auto"/>
            <w:left w:val="none" w:sz="0" w:space="0" w:color="auto"/>
            <w:bottom w:val="none" w:sz="0" w:space="0" w:color="auto"/>
            <w:right w:val="none" w:sz="0" w:space="0" w:color="auto"/>
          </w:divBdr>
        </w:div>
        <w:div w:id="1800419793">
          <w:marLeft w:val="0"/>
          <w:marRight w:val="0"/>
          <w:marTop w:val="0"/>
          <w:marBottom w:val="0"/>
          <w:divBdr>
            <w:top w:val="none" w:sz="0" w:space="0" w:color="auto"/>
            <w:left w:val="none" w:sz="0" w:space="0" w:color="auto"/>
            <w:bottom w:val="none" w:sz="0" w:space="0" w:color="auto"/>
            <w:right w:val="none" w:sz="0" w:space="0" w:color="auto"/>
          </w:divBdr>
        </w:div>
        <w:div w:id="271665720">
          <w:marLeft w:val="0"/>
          <w:marRight w:val="0"/>
          <w:marTop w:val="0"/>
          <w:marBottom w:val="0"/>
          <w:divBdr>
            <w:top w:val="none" w:sz="0" w:space="0" w:color="auto"/>
            <w:left w:val="none" w:sz="0" w:space="0" w:color="auto"/>
            <w:bottom w:val="none" w:sz="0" w:space="0" w:color="auto"/>
            <w:right w:val="none" w:sz="0" w:space="0" w:color="auto"/>
          </w:divBdr>
        </w:div>
        <w:div w:id="1465392674">
          <w:marLeft w:val="0"/>
          <w:marRight w:val="0"/>
          <w:marTop w:val="0"/>
          <w:marBottom w:val="0"/>
          <w:divBdr>
            <w:top w:val="none" w:sz="0" w:space="0" w:color="auto"/>
            <w:left w:val="none" w:sz="0" w:space="0" w:color="auto"/>
            <w:bottom w:val="none" w:sz="0" w:space="0" w:color="auto"/>
            <w:right w:val="none" w:sz="0" w:space="0" w:color="auto"/>
          </w:divBdr>
        </w:div>
        <w:div w:id="313067157">
          <w:marLeft w:val="0"/>
          <w:marRight w:val="0"/>
          <w:marTop w:val="0"/>
          <w:marBottom w:val="0"/>
          <w:divBdr>
            <w:top w:val="none" w:sz="0" w:space="0" w:color="auto"/>
            <w:left w:val="none" w:sz="0" w:space="0" w:color="auto"/>
            <w:bottom w:val="none" w:sz="0" w:space="0" w:color="auto"/>
            <w:right w:val="none" w:sz="0" w:space="0" w:color="auto"/>
          </w:divBdr>
        </w:div>
      </w:divsChild>
    </w:div>
    <w:div w:id="281154219">
      <w:bodyDiv w:val="1"/>
      <w:marLeft w:val="0"/>
      <w:marRight w:val="0"/>
      <w:marTop w:val="0"/>
      <w:marBottom w:val="0"/>
      <w:divBdr>
        <w:top w:val="none" w:sz="0" w:space="0" w:color="auto"/>
        <w:left w:val="none" w:sz="0" w:space="0" w:color="auto"/>
        <w:bottom w:val="none" w:sz="0" w:space="0" w:color="auto"/>
        <w:right w:val="none" w:sz="0" w:space="0" w:color="auto"/>
      </w:divBdr>
      <w:divsChild>
        <w:div w:id="693117061">
          <w:marLeft w:val="0"/>
          <w:marRight w:val="0"/>
          <w:marTop w:val="0"/>
          <w:marBottom w:val="0"/>
          <w:divBdr>
            <w:top w:val="none" w:sz="0" w:space="0" w:color="auto"/>
            <w:left w:val="none" w:sz="0" w:space="0" w:color="auto"/>
            <w:bottom w:val="none" w:sz="0" w:space="0" w:color="auto"/>
            <w:right w:val="none" w:sz="0" w:space="0" w:color="auto"/>
          </w:divBdr>
        </w:div>
        <w:div w:id="340817051">
          <w:marLeft w:val="0"/>
          <w:marRight w:val="0"/>
          <w:marTop w:val="0"/>
          <w:marBottom w:val="0"/>
          <w:divBdr>
            <w:top w:val="none" w:sz="0" w:space="0" w:color="auto"/>
            <w:left w:val="none" w:sz="0" w:space="0" w:color="auto"/>
            <w:bottom w:val="none" w:sz="0" w:space="0" w:color="auto"/>
            <w:right w:val="none" w:sz="0" w:space="0" w:color="auto"/>
          </w:divBdr>
        </w:div>
        <w:div w:id="371656537">
          <w:marLeft w:val="0"/>
          <w:marRight w:val="0"/>
          <w:marTop w:val="0"/>
          <w:marBottom w:val="0"/>
          <w:divBdr>
            <w:top w:val="none" w:sz="0" w:space="0" w:color="auto"/>
            <w:left w:val="none" w:sz="0" w:space="0" w:color="auto"/>
            <w:bottom w:val="none" w:sz="0" w:space="0" w:color="auto"/>
            <w:right w:val="none" w:sz="0" w:space="0" w:color="auto"/>
          </w:divBdr>
        </w:div>
        <w:div w:id="1559588482">
          <w:marLeft w:val="0"/>
          <w:marRight w:val="0"/>
          <w:marTop w:val="0"/>
          <w:marBottom w:val="0"/>
          <w:divBdr>
            <w:top w:val="none" w:sz="0" w:space="0" w:color="auto"/>
            <w:left w:val="none" w:sz="0" w:space="0" w:color="auto"/>
            <w:bottom w:val="none" w:sz="0" w:space="0" w:color="auto"/>
            <w:right w:val="none" w:sz="0" w:space="0" w:color="auto"/>
          </w:divBdr>
        </w:div>
        <w:div w:id="650138193">
          <w:marLeft w:val="0"/>
          <w:marRight w:val="0"/>
          <w:marTop w:val="0"/>
          <w:marBottom w:val="0"/>
          <w:divBdr>
            <w:top w:val="none" w:sz="0" w:space="0" w:color="auto"/>
            <w:left w:val="none" w:sz="0" w:space="0" w:color="auto"/>
            <w:bottom w:val="none" w:sz="0" w:space="0" w:color="auto"/>
            <w:right w:val="none" w:sz="0" w:space="0" w:color="auto"/>
          </w:divBdr>
        </w:div>
        <w:div w:id="347951321">
          <w:marLeft w:val="0"/>
          <w:marRight w:val="0"/>
          <w:marTop w:val="0"/>
          <w:marBottom w:val="0"/>
          <w:divBdr>
            <w:top w:val="none" w:sz="0" w:space="0" w:color="auto"/>
            <w:left w:val="none" w:sz="0" w:space="0" w:color="auto"/>
            <w:bottom w:val="none" w:sz="0" w:space="0" w:color="auto"/>
            <w:right w:val="none" w:sz="0" w:space="0" w:color="auto"/>
          </w:divBdr>
        </w:div>
        <w:div w:id="1084959018">
          <w:marLeft w:val="0"/>
          <w:marRight w:val="0"/>
          <w:marTop w:val="0"/>
          <w:marBottom w:val="0"/>
          <w:divBdr>
            <w:top w:val="none" w:sz="0" w:space="0" w:color="auto"/>
            <w:left w:val="none" w:sz="0" w:space="0" w:color="auto"/>
            <w:bottom w:val="none" w:sz="0" w:space="0" w:color="auto"/>
            <w:right w:val="none" w:sz="0" w:space="0" w:color="auto"/>
          </w:divBdr>
        </w:div>
        <w:div w:id="1145510788">
          <w:marLeft w:val="0"/>
          <w:marRight w:val="0"/>
          <w:marTop w:val="0"/>
          <w:marBottom w:val="0"/>
          <w:divBdr>
            <w:top w:val="none" w:sz="0" w:space="0" w:color="auto"/>
            <w:left w:val="none" w:sz="0" w:space="0" w:color="auto"/>
            <w:bottom w:val="none" w:sz="0" w:space="0" w:color="auto"/>
            <w:right w:val="none" w:sz="0" w:space="0" w:color="auto"/>
          </w:divBdr>
        </w:div>
        <w:div w:id="967319994">
          <w:marLeft w:val="0"/>
          <w:marRight w:val="0"/>
          <w:marTop w:val="0"/>
          <w:marBottom w:val="0"/>
          <w:divBdr>
            <w:top w:val="none" w:sz="0" w:space="0" w:color="auto"/>
            <w:left w:val="none" w:sz="0" w:space="0" w:color="auto"/>
            <w:bottom w:val="none" w:sz="0" w:space="0" w:color="auto"/>
            <w:right w:val="none" w:sz="0" w:space="0" w:color="auto"/>
          </w:divBdr>
        </w:div>
        <w:div w:id="2080440662">
          <w:marLeft w:val="0"/>
          <w:marRight w:val="0"/>
          <w:marTop w:val="0"/>
          <w:marBottom w:val="0"/>
          <w:divBdr>
            <w:top w:val="none" w:sz="0" w:space="0" w:color="auto"/>
            <w:left w:val="none" w:sz="0" w:space="0" w:color="auto"/>
            <w:bottom w:val="none" w:sz="0" w:space="0" w:color="auto"/>
            <w:right w:val="none" w:sz="0" w:space="0" w:color="auto"/>
          </w:divBdr>
        </w:div>
        <w:div w:id="1425494401">
          <w:marLeft w:val="0"/>
          <w:marRight w:val="0"/>
          <w:marTop w:val="0"/>
          <w:marBottom w:val="0"/>
          <w:divBdr>
            <w:top w:val="none" w:sz="0" w:space="0" w:color="auto"/>
            <w:left w:val="none" w:sz="0" w:space="0" w:color="auto"/>
            <w:bottom w:val="none" w:sz="0" w:space="0" w:color="auto"/>
            <w:right w:val="none" w:sz="0" w:space="0" w:color="auto"/>
          </w:divBdr>
        </w:div>
        <w:div w:id="1798916154">
          <w:marLeft w:val="0"/>
          <w:marRight w:val="0"/>
          <w:marTop w:val="0"/>
          <w:marBottom w:val="0"/>
          <w:divBdr>
            <w:top w:val="none" w:sz="0" w:space="0" w:color="auto"/>
            <w:left w:val="none" w:sz="0" w:space="0" w:color="auto"/>
            <w:bottom w:val="none" w:sz="0" w:space="0" w:color="auto"/>
            <w:right w:val="none" w:sz="0" w:space="0" w:color="auto"/>
          </w:divBdr>
        </w:div>
        <w:div w:id="1711031217">
          <w:marLeft w:val="0"/>
          <w:marRight w:val="0"/>
          <w:marTop w:val="0"/>
          <w:marBottom w:val="0"/>
          <w:divBdr>
            <w:top w:val="none" w:sz="0" w:space="0" w:color="auto"/>
            <w:left w:val="none" w:sz="0" w:space="0" w:color="auto"/>
            <w:bottom w:val="none" w:sz="0" w:space="0" w:color="auto"/>
            <w:right w:val="none" w:sz="0" w:space="0" w:color="auto"/>
          </w:divBdr>
        </w:div>
        <w:div w:id="1791431871">
          <w:marLeft w:val="0"/>
          <w:marRight w:val="0"/>
          <w:marTop w:val="0"/>
          <w:marBottom w:val="0"/>
          <w:divBdr>
            <w:top w:val="none" w:sz="0" w:space="0" w:color="auto"/>
            <w:left w:val="none" w:sz="0" w:space="0" w:color="auto"/>
            <w:bottom w:val="none" w:sz="0" w:space="0" w:color="auto"/>
            <w:right w:val="none" w:sz="0" w:space="0" w:color="auto"/>
          </w:divBdr>
        </w:div>
        <w:div w:id="1808355228">
          <w:marLeft w:val="0"/>
          <w:marRight w:val="0"/>
          <w:marTop w:val="0"/>
          <w:marBottom w:val="0"/>
          <w:divBdr>
            <w:top w:val="none" w:sz="0" w:space="0" w:color="auto"/>
            <w:left w:val="none" w:sz="0" w:space="0" w:color="auto"/>
            <w:bottom w:val="none" w:sz="0" w:space="0" w:color="auto"/>
            <w:right w:val="none" w:sz="0" w:space="0" w:color="auto"/>
          </w:divBdr>
        </w:div>
        <w:div w:id="968361295">
          <w:marLeft w:val="0"/>
          <w:marRight w:val="0"/>
          <w:marTop w:val="0"/>
          <w:marBottom w:val="0"/>
          <w:divBdr>
            <w:top w:val="none" w:sz="0" w:space="0" w:color="auto"/>
            <w:left w:val="none" w:sz="0" w:space="0" w:color="auto"/>
            <w:bottom w:val="none" w:sz="0" w:space="0" w:color="auto"/>
            <w:right w:val="none" w:sz="0" w:space="0" w:color="auto"/>
          </w:divBdr>
        </w:div>
        <w:div w:id="725841236">
          <w:marLeft w:val="0"/>
          <w:marRight w:val="0"/>
          <w:marTop w:val="0"/>
          <w:marBottom w:val="0"/>
          <w:divBdr>
            <w:top w:val="none" w:sz="0" w:space="0" w:color="auto"/>
            <w:left w:val="none" w:sz="0" w:space="0" w:color="auto"/>
            <w:bottom w:val="none" w:sz="0" w:space="0" w:color="auto"/>
            <w:right w:val="none" w:sz="0" w:space="0" w:color="auto"/>
          </w:divBdr>
        </w:div>
        <w:div w:id="1215771753">
          <w:marLeft w:val="0"/>
          <w:marRight w:val="0"/>
          <w:marTop w:val="0"/>
          <w:marBottom w:val="0"/>
          <w:divBdr>
            <w:top w:val="none" w:sz="0" w:space="0" w:color="auto"/>
            <w:left w:val="none" w:sz="0" w:space="0" w:color="auto"/>
            <w:bottom w:val="none" w:sz="0" w:space="0" w:color="auto"/>
            <w:right w:val="none" w:sz="0" w:space="0" w:color="auto"/>
          </w:divBdr>
        </w:div>
        <w:div w:id="940259873">
          <w:marLeft w:val="0"/>
          <w:marRight w:val="0"/>
          <w:marTop w:val="0"/>
          <w:marBottom w:val="0"/>
          <w:divBdr>
            <w:top w:val="none" w:sz="0" w:space="0" w:color="auto"/>
            <w:left w:val="none" w:sz="0" w:space="0" w:color="auto"/>
            <w:bottom w:val="none" w:sz="0" w:space="0" w:color="auto"/>
            <w:right w:val="none" w:sz="0" w:space="0" w:color="auto"/>
          </w:divBdr>
        </w:div>
      </w:divsChild>
    </w:div>
    <w:div w:id="348718417">
      <w:bodyDiv w:val="1"/>
      <w:marLeft w:val="0"/>
      <w:marRight w:val="0"/>
      <w:marTop w:val="0"/>
      <w:marBottom w:val="0"/>
      <w:divBdr>
        <w:top w:val="none" w:sz="0" w:space="0" w:color="auto"/>
        <w:left w:val="none" w:sz="0" w:space="0" w:color="auto"/>
        <w:bottom w:val="none" w:sz="0" w:space="0" w:color="auto"/>
        <w:right w:val="none" w:sz="0" w:space="0" w:color="auto"/>
      </w:divBdr>
    </w:div>
    <w:div w:id="482279879">
      <w:bodyDiv w:val="1"/>
      <w:marLeft w:val="0"/>
      <w:marRight w:val="0"/>
      <w:marTop w:val="0"/>
      <w:marBottom w:val="0"/>
      <w:divBdr>
        <w:top w:val="none" w:sz="0" w:space="0" w:color="auto"/>
        <w:left w:val="none" w:sz="0" w:space="0" w:color="auto"/>
        <w:bottom w:val="none" w:sz="0" w:space="0" w:color="auto"/>
        <w:right w:val="none" w:sz="0" w:space="0" w:color="auto"/>
      </w:divBdr>
    </w:div>
    <w:div w:id="513108962">
      <w:bodyDiv w:val="1"/>
      <w:marLeft w:val="0"/>
      <w:marRight w:val="0"/>
      <w:marTop w:val="0"/>
      <w:marBottom w:val="0"/>
      <w:divBdr>
        <w:top w:val="none" w:sz="0" w:space="0" w:color="auto"/>
        <w:left w:val="none" w:sz="0" w:space="0" w:color="auto"/>
        <w:bottom w:val="none" w:sz="0" w:space="0" w:color="auto"/>
        <w:right w:val="none" w:sz="0" w:space="0" w:color="auto"/>
      </w:divBdr>
      <w:divsChild>
        <w:div w:id="543559641">
          <w:marLeft w:val="0"/>
          <w:marRight w:val="0"/>
          <w:marTop w:val="0"/>
          <w:marBottom w:val="0"/>
          <w:divBdr>
            <w:top w:val="none" w:sz="0" w:space="0" w:color="auto"/>
            <w:left w:val="none" w:sz="0" w:space="0" w:color="auto"/>
            <w:bottom w:val="none" w:sz="0" w:space="0" w:color="auto"/>
            <w:right w:val="none" w:sz="0" w:space="0" w:color="auto"/>
          </w:divBdr>
        </w:div>
        <w:div w:id="103572632">
          <w:marLeft w:val="0"/>
          <w:marRight w:val="0"/>
          <w:marTop w:val="0"/>
          <w:marBottom w:val="0"/>
          <w:divBdr>
            <w:top w:val="none" w:sz="0" w:space="0" w:color="auto"/>
            <w:left w:val="none" w:sz="0" w:space="0" w:color="auto"/>
            <w:bottom w:val="none" w:sz="0" w:space="0" w:color="auto"/>
            <w:right w:val="none" w:sz="0" w:space="0" w:color="auto"/>
          </w:divBdr>
        </w:div>
        <w:div w:id="1371567093">
          <w:marLeft w:val="0"/>
          <w:marRight w:val="0"/>
          <w:marTop w:val="0"/>
          <w:marBottom w:val="0"/>
          <w:divBdr>
            <w:top w:val="none" w:sz="0" w:space="0" w:color="auto"/>
            <w:left w:val="none" w:sz="0" w:space="0" w:color="auto"/>
            <w:bottom w:val="none" w:sz="0" w:space="0" w:color="auto"/>
            <w:right w:val="none" w:sz="0" w:space="0" w:color="auto"/>
          </w:divBdr>
        </w:div>
      </w:divsChild>
    </w:div>
    <w:div w:id="1090656531">
      <w:bodyDiv w:val="1"/>
      <w:marLeft w:val="0"/>
      <w:marRight w:val="0"/>
      <w:marTop w:val="0"/>
      <w:marBottom w:val="0"/>
      <w:divBdr>
        <w:top w:val="none" w:sz="0" w:space="0" w:color="auto"/>
        <w:left w:val="none" w:sz="0" w:space="0" w:color="auto"/>
        <w:bottom w:val="none" w:sz="0" w:space="0" w:color="auto"/>
        <w:right w:val="none" w:sz="0" w:space="0" w:color="auto"/>
      </w:divBdr>
      <w:divsChild>
        <w:div w:id="115756423">
          <w:marLeft w:val="0"/>
          <w:marRight w:val="0"/>
          <w:marTop w:val="0"/>
          <w:marBottom w:val="0"/>
          <w:divBdr>
            <w:top w:val="none" w:sz="0" w:space="0" w:color="auto"/>
            <w:left w:val="none" w:sz="0" w:space="0" w:color="auto"/>
            <w:bottom w:val="none" w:sz="0" w:space="0" w:color="auto"/>
            <w:right w:val="none" w:sz="0" w:space="0" w:color="auto"/>
          </w:divBdr>
          <w:divsChild>
            <w:div w:id="1483699693">
              <w:marLeft w:val="0"/>
              <w:marRight w:val="0"/>
              <w:marTop w:val="0"/>
              <w:marBottom w:val="0"/>
              <w:divBdr>
                <w:top w:val="none" w:sz="0" w:space="0" w:color="auto"/>
                <w:left w:val="none" w:sz="0" w:space="0" w:color="auto"/>
                <w:bottom w:val="none" w:sz="0" w:space="0" w:color="auto"/>
                <w:right w:val="none" w:sz="0" w:space="0" w:color="auto"/>
              </w:divBdr>
            </w:div>
            <w:div w:id="1536119293">
              <w:marLeft w:val="0"/>
              <w:marRight w:val="0"/>
              <w:marTop w:val="0"/>
              <w:marBottom w:val="0"/>
              <w:divBdr>
                <w:top w:val="none" w:sz="0" w:space="0" w:color="auto"/>
                <w:left w:val="none" w:sz="0" w:space="0" w:color="auto"/>
                <w:bottom w:val="none" w:sz="0" w:space="0" w:color="auto"/>
                <w:right w:val="none" w:sz="0" w:space="0" w:color="auto"/>
              </w:divBdr>
            </w:div>
            <w:div w:id="332924723">
              <w:marLeft w:val="0"/>
              <w:marRight w:val="0"/>
              <w:marTop w:val="0"/>
              <w:marBottom w:val="0"/>
              <w:divBdr>
                <w:top w:val="none" w:sz="0" w:space="0" w:color="auto"/>
                <w:left w:val="none" w:sz="0" w:space="0" w:color="auto"/>
                <w:bottom w:val="none" w:sz="0" w:space="0" w:color="auto"/>
                <w:right w:val="none" w:sz="0" w:space="0" w:color="auto"/>
              </w:divBdr>
            </w:div>
            <w:div w:id="792868846">
              <w:marLeft w:val="0"/>
              <w:marRight w:val="0"/>
              <w:marTop w:val="0"/>
              <w:marBottom w:val="0"/>
              <w:divBdr>
                <w:top w:val="none" w:sz="0" w:space="0" w:color="auto"/>
                <w:left w:val="none" w:sz="0" w:space="0" w:color="auto"/>
                <w:bottom w:val="none" w:sz="0" w:space="0" w:color="auto"/>
                <w:right w:val="none" w:sz="0" w:space="0" w:color="auto"/>
              </w:divBdr>
            </w:div>
            <w:div w:id="235406635">
              <w:marLeft w:val="0"/>
              <w:marRight w:val="0"/>
              <w:marTop w:val="0"/>
              <w:marBottom w:val="0"/>
              <w:divBdr>
                <w:top w:val="none" w:sz="0" w:space="0" w:color="auto"/>
                <w:left w:val="none" w:sz="0" w:space="0" w:color="auto"/>
                <w:bottom w:val="none" w:sz="0" w:space="0" w:color="auto"/>
                <w:right w:val="none" w:sz="0" w:space="0" w:color="auto"/>
              </w:divBdr>
            </w:div>
            <w:div w:id="513956855">
              <w:marLeft w:val="0"/>
              <w:marRight w:val="0"/>
              <w:marTop w:val="0"/>
              <w:marBottom w:val="0"/>
              <w:divBdr>
                <w:top w:val="none" w:sz="0" w:space="0" w:color="auto"/>
                <w:left w:val="none" w:sz="0" w:space="0" w:color="auto"/>
                <w:bottom w:val="none" w:sz="0" w:space="0" w:color="auto"/>
                <w:right w:val="none" w:sz="0" w:space="0" w:color="auto"/>
              </w:divBdr>
            </w:div>
            <w:div w:id="1513834740">
              <w:marLeft w:val="0"/>
              <w:marRight w:val="0"/>
              <w:marTop w:val="0"/>
              <w:marBottom w:val="0"/>
              <w:divBdr>
                <w:top w:val="none" w:sz="0" w:space="0" w:color="auto"/>
                <w:left w:val="none" w:sz="0" w:space="0" w:color="auto"/>
                <w:bottom w:val="none" w:sz="0" w:space="0" w:color="auto"/>
                <w:right w:val="none" w:sz="0" w:space="0" w:color="auto"/>
              </w:divBdr>
            </w:div>
            <w:div w:id="42139786">
              <w:marLeft w:val="0"/>
              <w:marRight w:val="0"/>
              <w:marTop w:val="0"/>
              <w:marBottom w:val="0"/>
              <w:divBdr>
                <w:top w:val="none" w:sz="0" w:space="0" w:color="auto"/>
                <w:left w:val="none" w:sz="0" w:space="0" w:color="auto"/>
                <w:bottom w:val="none" w:sz="0" w:space="0" w:color="auto"/>
                <w:right w:val="none" w:sz="0" w:space="0" w:color="auto"/>
              </w:divBdr>
            </w:div>
            <w:div w:id="13860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8201">
      <w:bodyDiv w:val="1"/>
      <w:marLeft w:val="0"/>
      <w:marRight w:val="0"/>
      <w:marTop w:val="0"/>
      <w:marBottom w:val="0"/>
      <w:divBdr>
        <w:top w:val="none" w:sz="0" w:space="0" w:color="auto"/>
        <w:left w:val="none" w:sz="0" w:space="0" w:color="auto"/>
        <w:bottom w:val="none" w:sz="0" w:space="0" w:color="auto"/>
        <w:right w:val="none" w:sz="0" w:space="0" w:color="auto"/>
      </w:divBdr>
    </w:div>
    <w:div w:id="1821343564">
      <w:bodyDiv w:val="1"/>
      <w:marLeft w:val="0"/>
      <w:marRight w:val="0"/>
      <w:marTop w:val="0"/>
      <w:marBottom w:val="0"/>
      <w:divBdr>
        <w:top w:val="none" w:sz="0" w:space="0" w:color="auto"/>
        <w:left w:val="none" w:sz="0" w:space="0" w:color="auto"/>
        <w:bottom w:val="none" w:sz="0" w:space="0" w:color="auto"/>
        <w:right w:val="none" w:sz="0" w:space="0" w:color="auto"/>
      </w:divBdr>
    </w:div>
    <w:div w:id="2080208467">
      <w:bodyDiv w:val="1"/>
      <w:marLeft w:val="0"/>
      <w:marRight w:val="0"/>
      <w:marTop w:val="0"/>
      <w:marBottom w:val="0"/>
      <w:divBdr>
        <w:top w:val="none" w:sz="0" w:space="0" w:color="auto"/>
        <w:left w:val="none" w:sz="0" w:space="0" w:color="auto"/>
        <w:bottom w:val="none" w:sz="0" w:space="0" w:color="auto"/>
        <w:right w:val="none" w:sz="0" w:space="0" w:color="auto"/>
      </w:divBdr>
      <w:divsChild>
        <w:div w:id="1467889133">
          <w:marLeft w:val="0"/>
          <w:marRight w:val="0"/>
          <w:marTop w:val="0"/>
          <w:marBottom w:val="0"/>
          <w:divBdr>
            <w:top w:val="none" w:sz="0" w:space="0" w:color="auto"/>
            <w:left w:val="none" w:sz="0" w:space="0" w:color="auto"/>
            <w:bottom w:val="none" w:sz="0" w:space="0" w:color="auto"/>
            <w:right w:val="none" w:sz="0" w:space="0" w:color="auto"/>
          </w:divBdr>
        </w:div>
        <w:div w:id="1532524814">
          <w:marLeft w:val="0"/>
          <w:marRight w:val="0"/>
          <w:marTop w:val="0"/>
          <w:marBottom w:val="0"/>
          <w:divBdr>
            <w:top w:val="none" w:sz="0" w:space="0" w:color="auto"/>
            <w:left w:val="none" w:sz="0" w:space="0" w:color="auto"/>
            <w:bottom w:val="none" w:sz="0" w:space="0" w:color="auto"/>
            <w:right w:val="none" w:sz="0" w:space="0" w:color="auto"/>
          </w:divBdr>
        </w:div>
        <w:div w:id="893353532">
          <w:marLeft w:val="0"/>
          <w:marRight w:val="0"/>
          <w:marTop w:val="0"/>
          <w:marBottom w:val="0"/>
          <w:divBdr>
            <w:top w:val="none" w:sz="0" w:space="0" w:color="auto"/>
            <w:left w:val="none" w:sz="0" w:space="0" w:color="auto"/>
            <w:bottom w:val="none" w:sz="0" w:space="0" w:color="auto"/>
            <w:right w:val="none" w:sz="0" w:space="0" w:color="auto"/>
          </w:divBdr>
        </w:div>
        <w:div w:id="2031682489">
          <w:marLeft w:val="0"/>
          <w:marRight w:val="0"/>
          <w:marTop w:val="0"/>
          <w:marBottom w:val="0"/>
          <w:divBdr>
            <w:top w:val="none" w:sz="0" w:space="0" w:color="auto"/>
            <w:left w:val="none" w:sz="0" w:space="0" w:color="auto"/>
            <w:bottom w:val="none" w:sz="0" w:space="0" w:color="auto"/>
            <w:right w:val="none" w:sz="0" w:space="0" w:color="auto"/>
          </w:divBdr>
        </w:div>
        <w:div w:id="1274248147">
          <w:marLeft w:val="0"/>
          <w:marRight w:val="0"/>
          <w:marTop w:val="0"/>
          <w:marBottom w:val="0"/>
          <w:divBdr>
            <w:top w:val="none" w:sz="0" w:space="0" w:color="auto"/>
            <w:left w:val="none" w:sz="0" w:space="0" w:color="auto"/>
            <w:bottom w:val="none" w:sz="0" w:space="0" w:color="auto"/>
            <w:right w:val="none" w:sz="0" w:space="0" w:color="auto"/>
          </w:divBdr>
        </w:div>
        <w:div w:id="1736315170">
          <w:marLeft w:val="0"/>
          <w:marRight w:val="0"/>
          <w:marTop w:val="0"/>
          <w:marBottom w:val="0"/>
          <w:divBdr>
            <w:top w:val="none" w:sz="0" w:space="0" w:color="auto"/>
            <w:left w:val="none" w:sz="0" w:space="0" w:color="auto"/>
            <w:bottom w:val="none" w:sz="0" w:space="0" w:color="auto"/>
            <w:right w:val="none" w:sz="0" w:space="0" w:color="auto"/>
          </w:divBdr>
        </w:div>
        <w:div w:id="1336227494">
          <w:marLeft w:val="0"/>
          <w:marRight w:val="0"/>
          <w:marTop w:val="0"/>
          <w:marBottom w:val="0"/>
          <w:divBdr>
            <w:top w:val="none" w:sz="0" w:space="0" w:color="auto"/>
            <w:left w:val="none" w:sz="0" w:space="0" w:color="auto"/>
            <w:bottom w:val="none" w:sz="0" w:space="0" w:color="auto"/>
            <w:right w:val="none" w:sz="0" w:space="0" w:color="auto"/>
          </w:divBdr>
        </w:div>
        <w:div w:id="366639552">
          <w:marLeft w:val="0"/>
          <w:marRight w:val="0"/>
          <w:marTop w:val="0"/>
          <w:marBottom w:val="0"/>
          <w:divBdr>
            <w:top w:val="none" w:sz="0" w:space="0" w:color="auto"/>
            <w:left w:val="none" w:sz="0" w:space="0" w:color="auto"/>
            <w:bottom w:val="none" w:sz="0" w:space="0" w:color="auto"/>
            <w:right w:val="none" w:sz="0" w:space="0" w:color="auto"/>
          </w:divBdr>
        </w:div>
        <w:div w:id="1840461553">
          <w:marLeft w:val="0"/>
          <w:marRight w:val="0"/>
          <w:marTop w:val="0"/>
          <w:marBottom w:val="0"/>
          <w:divBdr>
            <w:top w:val="none" w:sz="0" w:space="0" w:color="auto"/>
            <w:left w:val="none" w:sz="0" w:space="0" w:color="auto"/>
            <w:bottom w:val="none" w:sz="0" w:space="0" w:color="auto"/>
            <w:right w:val="none" w:sz="0" w:space="0" w:color="auto"/>
          </w:divBdr>
        </w:div>
        <w:div w:id="1578439430">
          <w:marLeft w:val="0"/>
          <w:marRight w:val="0"/>
          <w:marTop w:val="0"/>
          <w:marBottom w:val="0"/>
          <w:divBdr>
            <w:top w:val="none" w:sz="0" w:space="0" w:color="auto"/>
            <w:left w:val="none" w:sz="0" w:space="0" w:color="auto"/>
            <w:bottom w:val="none" w:sz="0" w:space="0" w:color="auto"/>
            <w:right w:val="none" w:sz="0" w:space="0" w:color="auto"/>
          </w:divBdr>
        </w:div>
        <w:div w:id="1321883732">
          <w:marLeft w:val="0"/>
          <w:marRight w:val="0"/>
          <w:marTop w:val="0"/>
          <w:marBottom w:val="0"/>
          <w:divBdr>
            <w:top w:val="none" w:sz="0" w:space="0" w:color="auto"/>
            <w:left w:val="none" w:sz="0" w:space="0" w:color="auto"/>
            <w:bottom w:val="none" w:sz="0" w:space="0" w:color="auto"/>
            <w:right w:val="none" w:sz="0" w:space="0" w:color="auto"/>
          </w:divBdr>
        </w:div>
        <w:div w:id="855270959">
          <w:marLeft w:val="0"/>
          <w:marRight w:val="0"/>
          <w:marTop w:val="0"/>
          <w:marBottom w:val="0"/>
          <w:divBdr>
            <w:top w:val="none" w:sz="0" w:space="0" w:color="auto"/>
            <w:left w:val="none" w:sz="0" w:space="0" w:color="auto"/>
            <w:bottom w:val="none" w:sz="0" w:space="0" w:color="auto"/>
            <w:right w:val="none" w:sz="0" w:space="0" w:color="auto"/>
          </w:divBdr>
        </w:div>
        <w:div w:id="1058824357">
          <w:marLeft w:val="0"/>
          <w:marRight w:val="0"/>
          <w:marTop w:val="0"/>
          <w:marBottom w:val="0"/>
          <w:divBdr>
            <w:top w:val="none" w:sz="0" w:space="0" w:color="auto"/>
            <w:left w:val="none" w:sz="0" w:space="0" w:color="auto"/>
            <w:bottom w:val="none" w:sz="0" w:space="0" w:color="auto"/>
            <w:right w:val="none" w:sz="0" w:space="0" w:color="auto"/>
          </w:divBdr>
        </w:div>
        <w:div w:id="1008406236">
          <w:marLeft w:val="0"/>
          <w:marRight w:val="0"/>
          <w:marTop w:val="0"/>
          <w:marBottom w:val="0"/>
          <w:divBdr>
            <w:top w:val="none" w:sz="0" w:space="0" w:color="auto"/>
            <w:left w:val="none" w:sz="0" w:space="0" w:color="auto"/>
            <w:bottom w:val="none" w:sz="0" w:space="0" w:color="auto"/>
            <w:right w:val="none" w:sz="0" w:space="0" w:color="auto"/>
          </w:divBdr>
        </w:div>
        <w:div w:id="247037143">
          <w:marLeft w:val="0"/>
          <w:marRight w:val="0"/>
          <w:marTop w:val="0"/>
          <w:marBottom w:val="0"/>
          <w:divBdr>
            <w:top w:val="none" w:sz="0" w:space="0" w:color="auto"/>
            <w:left w:val="none" w:sz="0" w:space="0" w:color="auto"/>
            <w:bottom w:val="none" w:sz="0" w:space="0" w:color="auto"/>
            <w:right w:val="none" w:sz="0" w:space="0" w:color="auto"/>
          </w:divBdr>
        </w:div>
        <w:div w:id="1735004439">
          <w:marLeft w:val="0"/>
          <w:marRight w:val="0"/>
          <w:marTop w:val="0"/>
          <w:marBottom w:val="0"/>
          <w:divBdr>
            <w:top w:val="none" w:sz="0" w:space="0" w:color="auto"/>
            <w:left w:val="none" w:sz="0" w:space="0" w:color="auto"/>
            <w:bottom w:val="none" w:sz="0" w:space="0" w:color="auto"/>
            <w:right w:val="none" w:sz="0" w:space="0" w:color="auto"/>
          </w:divBdr>
        </w:div>
        <w:div w:id="681006742">
          <w:marLeft w:val="0"/>
          <w:marRight w:val="0"/>
          <w:marTop w:val="0"/>
          <w:marBottom w:val="0"/>
          <w:divBdr>
            <w:top w:val="none" w:sz="0" w:space="0" w:color="auto"/>
            <w:left w:val="none" w:sz="0" w:space="0" w:color="auto"/>
            <w:bottom w:val="none" w:sz="0" w:space="0" w:color="auto"/>
            <w:right w:val="none" w:sz="0" w:space="0" w:color="auto"/>
          </w:divBdr>
        </w:div>
        <w:div w:id="1827627476">
          <w:marLeft w:val="0"/>
          <w:marRight w:val="0"/>
          <w:marTop w:val="0"/>
          <w:marBottom w:val="0"/>
          <w:divBdr>
            <w:top w:val="none" w:sz="0" w:space="0" w:color="auto"/>
            <w:left w:val="none" w:sz="0" w:space="0" w:color="auto"/>
            <w:bottom w:val="none" w:sz="0" w:space="0" w:color="auto"/>
            <w:right w:val="none" w:sz="0" w:space="0" w:color="auto"/>
          </w:divBdr>
        </w:div>
        <w:div w:id="752119983">
          <w:marLeft w:val="0"/>
          <w:marRight w:val="0"/>
          <w:marTop w:val="0"/>
          <w:marBottom w:val="0"/>
          <w:divBdr>
            <w:top w:val="none" w:sz="0" w:space="0" w:color="auto"/>
            <w:left w:val="none" w:sz="0" w:space="0" w:color="auto"/>
            <w:bottom w:val="none" w:sz="0" w:space="0" w:color="auto"/>
            <w:right w:val="none" w:sz="0" w:space="0" w:color="auto"/>
          </w:divBdr>
        </w:div>
        <w:div w:id="266892772">
          <w:marLeft w:val="0"/>
          <w:marRight w:val="0"/>
          <w:marTop w:val="0"/>
          <w:marBottom w:val="0"/>
          <w:divBdr>
            <w:top w:val="none" w:sz="0" w:space="0" w:color="auto"/>
            <w:left w:val="none" w:sz="0" w:space="0" w:color="auto"/>
            <w:bottom w:val="none" w:sz="0" w:space="0" w:color="auto"/>
            <w:right w:val="none" w:sz="0" w:space="0" w:color="auto"/>
          </w:divBdr>
        </w:div>
        <w:div w:id="1246302961">
          <w:marLeft w:val="0"/>
          <w:marRight w:val="0"/>
          <w:marTop w:val="0"/>
          <w:marBottom w:val="0"/>
          <w:divBdr>
            <w:top w:val="none" w:sz="0" w:space="0" w:color="auto"/>
            <w:left w:val="none" w:sz="0" w:space="0" w:color="auto"/>
            <w:bottom w:val="none" w:sz="0" w:space="0" w:color="auto"/>
            <w:right w:val="none" w:sz="0" w:space="0" w:color="auto"/>
          </w:divBdr>
        </w:div>
        <w:div w:id="949161052">
          <w:marLeft w:val="0"/>
          <w:marRight w:val="0"/>
          <w:marTop w:val="0"/>
          <w:marBottom w:val="0"/>
          <w:divBdr>
            <w:top w:val="none" w:sz="0" w:space="0" w:color="auto"/>
            <w:left w:val="none" w:sz="0" w:space="0" w:color="auto"/>
            <w:bottom w:val="none" w:sz="0" w:space="0" w:color="auto"/>
            <w:right w:val="none" w:sz="0" w:space="0" w:color="auto"/>
          </w:divBdr>
        </w:div>
        <w:div w:id="1121654838">
          <w:marLeft w:val="0"/>
          <w:marRight w:val="0"/>
          <w:marTop w:val="0"/>
          <w:marBottom w:val="0"/>
          <w:divBdr>
            <w:top w:val="none" w:sz="0" w:space="0" w:color="auto"/>
            <w:left w:val="none" w:sz="0" w:space="0" w:color="auto"/>
            <w:bottom w:val="none" w:sz="0" w:space="0" w:color="auto"/>
            <w:right w:val="none" w:sz="0" w:space="0" w:color="auto"/>
          </w:divBdr>
        </w:div>
        <w:div w:id="1724600862">
          <w:marLeft w:val="0"/>
          <w:marRight w:val="0"/>
          <w:marTop w:val="0"/>
          <w:marBottom w:val="0"/>
          <w:divBdr>
            <w:top w:val="none" w:sz="0" w:space="0" w:color="auto"/>
            <w:left w:val="none" w:sz="0" w:space="0" w:color="auto"/>
            <w:bottom w:val="none" w:sz="0" w:space="0" w:color="auto"/>
            <w:right w:val="none" w:sz="0" w:space="0" w:color="auto"/>
          </w:divBdr>
        </w:div>
        <w:div w:id="1783911972">
          <w:marLeft w:val="0"/>
          <w:marRight w:val="0"/>
          <w:marTop w:val="0"/>
          <w:marBottom w:val="0"/>
          <w:divBdr>
            <w:top w:val="none" w:sz="0" w:space="0" w:color="auto"/>
            <w:left w:val="none" w:sz="0" w:space="0" w:color="auto"/>
            <w:bottom w:val="none" w:sz="0" w:space="0" w:color="auto"/>
            <w:right w:val="none" w:sz="0" w:space="0" w:color="auto"/>
          </w:divBdr>
        </w:div>
        <w:div w:id="1288123954">
          <w:marLeft w:val="0"/>
          <w:marRight w:val="0"/>
          <w:marTop w:val="0"/>
          <w:marBottom w:val="0"/>
          <w:divBdr>
            <w:top w:val="none" w:sz="0" w:space="0" w:color="auto"/>
            <w:left w:val="none" w:sz="0" w:space="0" w:color="auto"/>
            <w:bottom w:val="none" w:sz="0" w:space="0" w:color="auto"/>
            <w:right w:val="none" w:sz="0" w:space="0" w:color="auto"/>
          </w:divBdr>
        </w:div>
        <w:div w:id="757408630">
          <w:marLeft w:val="0"/>
          <w:marRight w:val="0"/>
          <w:marTop w:val="0"/>
          <w:marBottom w:val="0"/>
          <w:divBdr>
            <w:top w:val="none" w:sz="0" w:space="0" w:color="auto"/>
            <w:left w:val="none" w:sz="0" w:space="0" w:color="auto"/>
            <w:bottom w:val="none" w:sz="0" w:space="0" w:color="auto"/>
            <w:right w:val="none" w:sz="0" w:space="0" w:color="auto"/>
          </w:divBdr>
        </w:div>
        <w:div w:id="6099321">
          <w:marLeft w:val="0"/>
          <w:marRight w:val="0"/>
          <w:marTop w:val="0"/>
          <w:marBottom w:val="0"/>
          <w:divBdr>
            <w:top w:val="none" w:sz="0" w:space="0" w:color="auto"/>
            <w:left w:val="none" w:sz="0" w:space="0" w:color="auto"/>
            <w:bottom w:val="none" w:sz="0" w:space="0" w:color="auto"/>
            <w:right w:val="none" w:sz="0" w:space="0" w:color="auto"/>
          </w:divBdr>
        </w:div>
        <w:div w:id="1476411737">
          <w:marLeft w:val="0"/>
          <w:marRight w:val="0"/>
          <w:marTop w:val="0"/>
          <w:marBottom w:val="0"/>
          <w:divBdr>
            <w:top w:val="none" w:sz="0" w:space="0" w:color="auto"/>
            <w:left w:val="none" w:sz="0" w:space="0" w:color="auto"/>
            <w:bottom w:val="none" w:sz="0" w:space="0" w:color="auto"/>
            <w:right w:val="none" w:sz="0" w:space="0" w:color="auto"/>
          </w:divBdr>
        </w:div>
        <w:div w:id="433985150">
          <w:marLeft w:val="0"/>
          <w:marRight w:val="0"/>
          <w:marTop w:val="0"/>
          <w:marBottom w:val="0"/>
          <w:divBdr>
            <w:top w:val="none" w:sz="0" w:space="0" w:color="auto"/>
            <w:left w:val="none" w:sz="0" w:space="0" w:color="auto"/>
            <w:bottom w:val="none" w:sz="0" w:space="0" w:color="auto"/>
            <w:right w:val="none" w:sz="0" w:space="0" w:color="auto"/>
          </w:divBdr>
        </w:div>
        <w:div w:id="20135368">
          <w:marLeft w:val="0"/>
          <w:marRight w:val="0"/>
          <w:marTop w:val="0"/>
          <w:marBottom w:val="0"/>
          <w:divBdr>
            <w:top w:val="none" w:sz="0" w:space="0" w:color="auto"/>
            <w:left w:val="none" w:sz="0" w:space="0" w:color="auto"/>
            <w:bottom w:val="none" w:sz="0" w:space="0" w:color="auto"/>
            <w:right w:val="none" w:sz="0" w:space="0" w:color="auto"/>
          </w:divBdr>
        </w:div>
        <w:div w:id="725422233">
          <w:marLeft w:val="0"/>
          <w:marRight w:val="0"/>
          <w:marTop w:val="0"/>
          <w:marBottom w:val="0"/>
          <w:divBdr>
            <w:top w:val="none" w:sz="0" w:space="0" w:color="auto"/>
            <w:left w:val="none" w:sz="0" w:space="0" w:color="auto"/>
            <w:bottom w:val="none" w:sz="0" w:space="0" w:color="auto"/>
            <w:right w:val="none" w:sz="0" w:space="0" w:color="auto"/>
          </w:divBdr>
        </w:div>
        <w:div w:id="1513839420">
          <w:marLeft w:val="0"/>
          <w:marRight w:val="0"/>
          <w:marTop w:val="0"/>
          <w:marBottom w:val="0"/>
          <w:divBdr>
            <w:top w:val="none" w:sz="0" w:space="0" w:color="auto"/>
            <w:left w:val="none" w:sz="0" w:space="0" w:color="auto"/>
            <w:bottom w:val="none" w:sz="0" w:space="0" w:color="auto"/>
            <w:right w:val="none" w:sz="0" w:space="0" w:color="auto"/>
          </w:divBdr>
        </w:div>
        <w:div w:id="888954437">
          <w:marLeft w:val="0"/>
          <w:marRight w:val="0"/>
          <w:marTop w:val="0"/>
          <w:marBottom w:val="0"/>
          <w:divBdr>
            <w:top w:val="none" w:sz="0" w:space="0" w:color="auto"/>
            <w:left w:val="none" w:sz="0" w:space="0" w:color="auto"/>
            <w:bottom w:val="none" w:sz="0" w:space="0" w:color="auto"/>
            <w:right w:val="none" w:sz="0" w:space="0" w:color="auto"/>
          </w:divBdr>
        </w:div>
        <w:div w:id="868369556">
          <w:marLeft w:val="0"/>
          <w:marRight w:val="0"/>
          <w:marTop w:val="0"/>
          <w:marBottom w:val="0"/>
          <w:divBdr>
            <w:top w:val="none" w:sz="0" w:space="0" w:color="auto"/>
            <w:left w:val="none" w:sz="0" w:space="0" w:color="auto"/>
            <w:bottom w:val="none" w:sz="0" w:space="0" w:color="auto"/>
            <w:right w:val="none" w:sz="0" w:space="0" w:color="auto"/>
          </w:divBdr>
        </w:div>
        <w:div w:id="186527781">
          <w:marLeft w:val="0"/>
          <w:marRight w:val="0"/>
          <w:marTop w:val="0"/>
          <w:marBottom w:val="0"/>
          <w:divBdr>
            <w:top w:val="none" w:sz="0" w:space="0" w:color="auto"/>
            <w:left w:val="none" w:sz="0" w:space="0" w:color="auto"/>
            <w:bottom w:val="none" w:sz="0" w:space="0" w:color="auto"/>
            <w:right w:val="none" w:sz="0" w:space="0" w:color="auto"/>
          </w:divBdr>
        </w:div>
        <w:div w:id="425854689">
          <w:marLeft w:val="0"/>
          <w:marRight w:val="0"/>
          <w:marTop w:val="0"/>
          <w:marBottom w:val="0"/>
          <w:divBdr>
            <w:top w:val="none" w:sz="0" w:space="0" w:color="auto"/>
            <w:left w:val="none" w:sz="0" w:space="0" w:color="auto"/>
            <w:bottom w:val="none" w:sz="0" w:space="0" w:color="auto"/>
            <w:right w:val="none" w:sz="0" w:space="0" w:color="auto"/>
          </w:divBdr>
        </w:div>
        <w:div w:id="1991060925">
          <w:marLeft w:val="0"/>
          <w:marRight w:val="0"/>
          <w:marTop w:val="0"/>
          <w:marBottom w:val="0"/>
          <w:divBdr>
            <w:top w:val="none" w:sz="0" w:space="0" w:color="auto"/>
            <w:left w:val="none" w:sz="0" w:space="0" w:color="auto"/>
            <w:bottom w:val="none" w:sz="0" w:space="0" w:color="auto"/>
            <w:right w:val="none" w:sz="0" w:space="0" w:color="auto"/>
          </w:divBdr>
        </w:div>
        <w:div w:id="1094668885">
          <w:marLeft w:val="0"/>
          <w:marRight w:val="0"/>
          <w:marTop w:val="0"/>
          <w:marBottom w:val="0"/>
          <w:divBdr>
            <w:top w:val="none" w:sz="0" w:space="0" w:color="auto"/>
            <w:left w:val="none" w:sz="0" w:space="0" w:color="auto"/>
            <w:bottom w:val="none" w:sz="0" w:space="0" w:color="auto"/>
            <w:right w:val="none" w:sz="0" w:space="0" w:color="auto"/>
          </w:divBdr>
        </w:div>
        <w:div w:id="516427050">
          <w:marLeft w:val="0"/>
          <w:marRight w:val="0"/>
          <w:marTop w:val="0"/>
          <w:marBottom w:val="0"/>
          <w:divBdr>
            <w:top w:val="none" w:sz="0" w:space="0" w:color="auto"/>
            <w:left w:val="none" w:sz="0" w:space="0" w:color="auto"/>
            <w:bottom w:val="none" w:sz="0" w:space="0" w:color="auto"/>
            <w:right w:val="none" w:sz="0" w:space="0" w:color="auto"/>
          </w:divBdr>
        </w:div>
        <w:div w:id="2119063052">
          <w:marLeft w:val="0"/>
          <w:marRight w:val="0"/>
          <w:marTop w:val="0"/>
          <w:marBottom w:val="0"/>
          <w:divBdr>
            <w:top w:val="none" w:sz="0" w:space="0" w:color="auto"/>
            <w:left w:val="none" w:sz="0" w:space="0" w:color="auto"/>
            <w:bottom w:val="none" w:sz="0" w:space="0" w:color="auto"/>
            <w:right w:val="none" w:sz="0" w:space="0" w:color="auto"/>
          </w:divBdr>
        </w:div>
        <w:div w:id="922490033">
          <w:marLeft w:val="0"/>
          <w:marRight w:val="0"/>
          <w:marTop w:val="0"/>
          <w:marBottom w:val="0"/>
          <w:divBdr>
            <w:top w:val="none" w:sz="0" w:space="0" w:color="auto"/>
            <w:left w:val="none" w:sz="0" w:space="0" w:color="auto"/>
            <w:bottom w:val="none" w:sz="0" w:space="0" w:color="auto"/>
            <w:right w:val="none" w:sz="0" w:space="0" w:color="auto"/>
          </w:divBdr>
        </w:div>
        <w:div w:id="1556160676">
          <w:marLeft w:val="0"/>
          <w:marRight w:val="0"/>
          <w:marTop w:val="0"/>
          <w:marBottom w:val="0"/>
          <w:divBdr>
            <w:top w:val="none" w:sz="0" w:space="0" w:color="auto"/>
            <w:left w:val="none" w:sz="0" w:space="0" w:color="auto"/>
            <w:bottom w:val="none" w:sz="0" w:space="0" w:color="auto"/>
            <w:right w:val="none" w:sz="0" w:space="0" w:color="auto"/>
          </w:divBdr>
        </w:div>
        <w:div w:id="1147013168">
          <w:marLeft w:val="0"/>
          <w:marRight w:val="0"/>
          <w:marTop w:val="0"/>
          <w:marBottom w:val="0"/>
          <w:divBdr>
            <w:top w:val="none" w:sz="0" w:space="0" w:color="auto"/>
            <w:left w:val="none" w:sz="0" w:space="0" w:color="auto"/>
            <w:bottom w:val="none" w:sz="0" w:space="0" w:color="auto"/>
            <w:right w:val="none" w:sz="0" w:space="0" w:color="auto"/>
          </w:divBdr>
        </w:div>
        <w:div w:id="384066482">
          <w:marLeft w:val="0"/>
          <w:marRight w:val="0"/>
          <w:marTop w:val="0"/>
          <w:marBottom w:val="0"/>
          <w:divBdr>
            <w:top w:val="none" w:sz="0" w:space="0" w:color="auto"/>
            <w:left w:val="none" w:sz="0" w:space="0" w:color="auto"/>
            <w:bottom w:val="none" w:sz="0" w:space="0" w:color="auto"/>
            <w:right w:val="none" w:sz="0" w:space="0" w:color="auto"/>
          </w:divBdr>
        </w:div>
        <w:div w:id="922108108">
          <w:marLeft w:val="0"/>
          <w:marRight w:val="0"/>
          <w:marTop w:val="0"/>
          <w:marBottom w:val="0"/>
          <w:divBdr>
            <w:top w:val="none" w:sz="0" w:space="0" w:color="auto"/>
            <w:left w:val="none" w:sz="0" w:space="0" w:color="auto"/>
            <w:bottom w:val="none" w:sz="0" w:space="0" w:color="auto"/>
            <w:right w:val="none" w:sz="0" w:space="0" w:color="auto"/>
          </w:divBdr>
        </w:div>
        <w:div w:id="2028830582">
          <w:marLeft w:val="0"/>
          <w:marRight w:val="0"/>
          <w:marTop w:val="0"/>
          <w:marBottom w:val="0"/>
          <w:divBdr>
            <w:top w:val="none" w:sz="0" w:space="0" w:color="auto"/>
            <w:left w:val="none" w:sz="0" w:space="0" w:color="auto"/>
            <w:bottom w:val="none" w:sz="0" w:space="0" w:color="auto"/>
            <w:right w:val="none" w:sz="0" w:space="0" w:color="auto"/>
          </w:divBdr>
        </w:div>
        <w:div w:id="266499905">
          <w:marLeft w:val="0"/>
          <w:marRight w:val="0"/>
          <w:marTop w:val="0"/>
          <w:marBottom w:val="0"/>
          <w:divBdr>
            <w:top w:val="none" w:sz="0" w:space="0" w:color="auto"/>
            <w:left w:val="none" w:sz="0" w:space="0" w:color="auto"/>
            <w:bottom w:val="none" w:sz="0" w:space="0" w:color="auto"/>
            <w:right w:val="none" w:sz="0" w:space="0" w:color="auto"/>
          </w:divBdr>
        </w:div>
        <w:div w:id="799417451">
          <w:marLeft w:val="0"/>
          <w:marRight w:val="0"/>
          <w:marTop w:val="0"/>
          <w:marBottom w:val="0"/>
          <w:divBdr>
            <w:top w:val="none" w:sz="0" w:space="0" w:color="auto"/>
            <w:left w:val="none" w:sz="0" w:space="0" w:color="auto"/>
            <w:bottom w:val="none" w:sz="0" w:space="0" w:color="auto"/>
            <w:right w:val="none" w:sz="0" w:space="0" w:color="auto"/>
          </w:divBdr>
        </w:div>
        <w:div w:id="755053720">
          <w:marLeft w:val="0"/>
          <w:marRight w:val="0"/>
          <w:marTop w:val="0"/>
          <w:marBottom w:val="0"/>
          <w:divBdr>
            <w:top w:val="none" w:sz="0" w:space="0" w:color="auto"/>
            <w:left w:val="none" w:sz="0" w:space="0" w:color="auto"/>
            <w:bottom w:val="none" w:sz="0" w:space="0" w:color="auto"/>
            <w:right w:val="none" w:sz="0" w:space="0" w:color="auto"/>
          </w:divBdr>
        </w:div>
        <w:div w:id="1318461445">
          <w:marLeft w:val="0"/>
          <w:marRight w:val="0"/>
          <w:marTop w:val="0"/>
          <w:marBottom w:val="0"/>
          <w:divBdr>
            <w:top w:val="none" w:sz="0" w:space="0" w:color="auto"/>
            <w:left w:val="none" w:sz="0" w:space="0" w:color="auto"/>
            <w:bottom w:val="none" w:sz="0" w:space="0" w:color="auto"/>
            <w:right w:val="none" w:sz="0" w:space="0" w:color="auto"/>
          </w:divBdr>
        </w:div>
        <w:div w:id="2050296147">
          <w:marLeft w:val="0"/>
          <w:marRight w:val="0"/>
          <w:marTop w:val="0"/>
          <w:marBottom w:val="0"/>
          <w:divBdr>
            <w:top w:val="none" w:sz="0" w:space="0" w:color="auto"/>
            <w:left w:val="none" w:sz="0" w:space="0" w:color="auto"/>
            <w:bottom w:val="none" w:sz="0" w:space="0" w:color="auto"/>
            <w:right w:val="none" w:sz="0" w:space="0" w:color="auto"/>
          </w:divBdr>
        </w:div>
        <w:div w:id="1020937710">
          <w:marLeft w:val="0"/>
          <w:marRight w:val="0"/>
          <w:marTop w:val="0"/>
          <w:marBottom w:val="0"/>
          <w:divBdr>
            <w:top w:val="none" w:sz="0" w:space="0" w:color="auto"/>
            <w:left w:val="none" w:sz="0" w:space="0" w:color="auto"/>
            <w:bottom w:val="none" w:sz="0" w:space="0" w:color="auto"/>
            <w:right w:val="none" w:sz="0" w:space="0" w:color="auto"/>
          </w:divBdr>
        </w:div>
        <w:div w:id="1205827460">
          <w:marLeft w:val="0"/>
          <w:marRight w:val="0"/>
          <w:marTop w:val="0"/>
          <w:marBottom w:val="0"/>
          <w:divBdr>
            <w:top w:val="none" w:sz="0" w:space="0" w:color="auto"/>
            <w:left w:val="none" w:sz="0" w:space="0" w:color="auto"/>
            <w:bottom w:val="none" w:sz="0" w:space="0" w:color="auto"/>
            <w:right w:val="none" w:sz="0" w:space="0" w:color="auto"/>
          </w:divBdr>
        </w:div>
        <w:div w:id="769282597">
          <w:marLeft w:val="0"/>
          <w:marRight w:val="0"/>
          <w:marTop w:val="0"/>
          <w:marBottom w:val="0"/>
          <w:divBdr>
            <w:top w:val="none" w:sz="0" w:space="0" w:color="auto"/>
            <w:left w:val="none" w:sz="0" w:space="0" w:color="auto"/>
            <w:bottom w:val="none" w:sz="0" w:space="0" w:color="auto"/>
            <w:right w:val="none" w:sz="0" w:space="0" w:color="auto"/>
          </w:divBdr>
        </w:div>
        <w:div w:id="2022507885">
          <w:marLeft w:val="0"/>
          <w:marRight w:val="0"/>
          <w:marTop w:val="0"/>
          <w:marBottom w:val="0"/>
          <w:divBdr>
            <w:top w:val="none" w:sz="0" w:space="0" w:color="auto"/>
            <w:left w:val="none" w:sz="0" w:space="0" w:color="auto"/>
            <w:bottom w:val="none" w:sz="0" w:space="0" w:color="auto"/>
            <w:right w:val="none" w:sz="0" w:space="0" w:color="auto"/>
          </w:divBdr>
        </w:div>
        <w:div w:id="488863775">
          <w:marLeft w:val="0"/>
          <w:marRight w:val="0"/>
          <w:marTop w:val="0"/>
          <w:marBottom w:val="0"/>
          <w:divBdr>
            <w:top w:val="none" w:sz="0" w:space="0" w:color="auto"/>
            <w:left w:val="none" w:sz="0" w:space="0" w:color="auto"/>
            <w:bottom w:val="none" w:sz="0" w:space="0" w:color="auto"/>
            <w:right w:val="none" w:sz="0" w:space="0" w:color="auto"/>
          </w:divBdr>
        </w:div>
        <w:div w:id="1822845304">
          <w:marLeft w:val="0"/>
          <w:marRight w:val="0"/>
          <w:marTop w:val="0"/>
          <w:marBottom w:val="0"/>
          <w:divBdr>
            <w:top w:val="none" w:sz="0" w:space="0" w:color="auto"/>
            <w:left w:val="none" w:sz="0" w:space="0" w:color="auto"/>
            <w:bottom w:val="none" w:sz="0" w:space="0" w:color="auto"/>
            <w:right w:val="none" w:sz="0" w:space="0" w:color="auto"/>
          </w:divBdr>
        </w:div>
        <w:div w:id="1371879119">
          <w:marLeft w:val="0"/>
          <w:marRight w:val="0"/>
          <w:marTop w:val="0"/>
          <w:marBottom w:val="0"/>
          <w:divBdr>
            <w:top w:val="none" w:sz="0" w:space="0" w:color="auto"/>
            <w:left w:val="none" w:sz="0" w:space="0" w:color="auto"/>
            <w:bottom w:val="none" w:sz="0" w:space="0" w:color="auto"/>
            <w:right w:val="none" w:sz="0" w:space="0" w:color="auto"/>
          </w:divBdr>
        </w:div>
        <w:div w:id="704646678">
          <w:marLeft w:val="0"/>
          <w:marRight w:val="0"/>
          <w:marTop w:val="0"/>
          <w:marBottom w:val="0"/>
          <w:divBdr>
            <w:top w:val="none" w:sz="0" w:space="0" w:color="auto"/>
            <w:left w:val="none" w:sz="0" w:space="0" w:color="auto"/>
            <w:bottom w:val="none" w:sz="0" w:space="0" w:color="auto"/>
            <w:right w:val="none" w:sz="0" w:space="0" w:color="auto"/>
          </w:divBdr>
        </w:div>
        <w:div w:id="1754470912">
          <w:marLeft w:val="0"/>
          <w:marRight w:val="0"/>
          <w:marTop w:val="0"/>
          <w:marBottom w:val="0"/>
          <w:divBdr>
            <w:top w:val="none" w:sz="0" w:space="0" w:color="auto"/>
            <w:left w:val="none" w:sz="0" w:space="0" w:color="auto"/>
            <w:bottom w:val="none" w:sz="0" w:space="0" w:color="auto"/>
            <w:right w:val="none" w:sz="0" w:space="0" w:color="auto"/>
          </w:divBdr>
        </w:div>
        <w:div w:id="179783519">
          <w:marLeft w:val="0"/>
          <w:marRight w:val="0"/>
          <w:marTop w:val="0"/>
          <w:marBottom w:val="0"/>
          <w:divBdr>
            <w:top w:val="none" w:sz="0" w:space="0" w:color="auto"/>
            <w:left w:val="none" w:sz="0" w:space="0" w:color="auto"/>
            <w:bottom w:val="none" w:sz="0" w:space="0" w:color="auto"/>
            <w:right w:val="none" w:sz="0" w:space="0" w:color="auto"/>
          </w:divBdr>
        </w:div>
        <w:div w:id="847252532">
          <w:marLeft w:val="0"/>
          <w:marRight w:val="0"/>
          <w:marTop w:val="0"/>
          <w:marBottom w:val="0"/>
          <w:divBdr>
            <w:top w:val="none" w:sz="0" w:space="0" w:color="auto"/>
            <w:left w:val="none" w:sz="0" w:space="0" w:color="auto"/>
            <w:bottom w:val="none" w:sz="0" w:space="0" w:color="auto"/>
            <w:right w:val="none" w:sz="0" w:space="0" w:color="auto"/>
          </w:divBdr>
        </w:div>
        <w:div w:id="586885679">
          <w:marLeft w:val="0"/>
          <w:marRight w:val="0"/>
          <w:marTop w:val="0"/>
          <w:marBottom w:val="0"/>
          <w:divBdr>
            <w:top w:val="none" w:sz="0" w:space="0" w:color="auto"/>
            <w:left w:val="none" w:sz="0" w:space="0" w:color="auto"/>
            <w:bottom w:val="none" w:sz="0" w:space="0" w:color="auto"/>
            <w:right w:val="none" w:sz="0" w:space="0" w:color="auto"/>
          </w:divBdr>
        </w:div>
        <w:div w:id="1923368493">
          <w:marLeft w:val="0"/>
          <w:marRight w:val="0"/>
          <w:marTop w:val="0"/>
          <w:marBottom w:val="0"/>
          <w:divBdr>
            <w:top w:val="none" w:sz="0" w:space="0" w:color="auto"/>
            <w:left w:val="none" w:sz="0" w:space="0" w:color="auto"/>
            <w:bottom w:val="none" w:sz="0" w:space="0" w:color="auto"/>
            <w:right w:val="none" w:sz="0" w:space="0" w:color="auto"/>
          </w:divBdr>
        </w:div>
        <w:div w:id="1477264492">
          <w:marLeft w:val="0"/>
          <w:marRight w:val="0"/>
          <w:marTop w:val="0"/>
          <w:marBottom w:val="0"/>
          <w:divBdr>
            <w:top w:val="none" w:sz="0" w:space="0" w:color="auto"/>
            <w:left w:val="none" w:sz="0" w:space="0" w:color="auto"/>
            <w:bottom w:val="none" w:sz="0" w:space="0" w:color="auto"/>
            <w:right w:val="none" w:sz="0" w:space="0" w:color="auto"/>
          </w:divBdr>
        </w:div>
        <w:div w:id="2038971348">
          <w:marLeft w:val="0"/>
          <w:marRight w:val="0"/>
          <w:marTop w:val="0"/>
          <w:marBottom w:val="0"/>
          <w:divBdr>
            <w:top w:val="none" w:sz="0" w:space="0" w:color="auto"/>
            <w:left w:val="none" w:sz="0" w:space="0" w:color="auto"/>
            <w:bottom w:val="none" w:sz="0" w:space="0" w:color="auto"/>
            <w:right w:val="none" w:sz="0" w:space="0" w:color="auto"/>
          </w:divBdr>
        </w:div>
        <w:div w:id="1038965924">
          <w:marLeft w:val="0"/>
          <w:marRight w:val="0"/>
          <w:marTop w:val="0"/>
          <w:marBottom w:val="0"/>
          <w:divBdr>
            <w:top w:val="none" w:sz="0" w:space="0" w:color="auto"/>
            <w:left w:val="none" w:sz="0" w:space="0" w:color="auto"/>
            <w:bottom w:val="none" w:sz="0" w:space="0" w:color="auto"/>
            <w:right w:val="none" w:sz="0" w:space="0" w:color="auto"/>
          </w:divBdr>
        </w:div>
        <w:div w:id="355617274">
          <w:marLeft w:val="0"/>
          <w:marRight w:val="0"/>
          <w:marTop w:val="0"/>
          <w:marBottom w:val="0"/>
          <w:divBdr>
            <w:top w:val="none" w:sz="0" w:space="0" w:color="auto"/>
            <w:left w:val="none" w:sz="0" w:space="0" w:color="auto"/>
            <w:bottom w:val="none" w:sz="0" w:space="0" w:color="auto"/>
            <w:right w:val="none" w:sz="0" w:space="0" w:color="auto"/>
          </w:divBdr>
        </w:div>
        <w:div w:id="392167969">
          <w:marLeft w:val="0"/>
          <w:marRight w:val="0"/>
          <w:marTop w:val="0"/>
          <w:marBottom w:val="0"/>
          <w:divBdr>
            <w:top w:val="none" w:sz="0" w:space="0" w:color="auto"/>
            <w:left w:val="none" w:sz="0" w:space="0" w:color="auto"/>
            <w:bottom w:val="none" w:sz="0" w:space="0" w:color="auto"/>
            <w:right w:val="none" w:sz="0" w:space="0" w:color="auto"/>
          </w:divBdr>
        </w:div>
        <w:div w:id="616300811">
          <w:marLeft w:val="0"/>
          <w:marRight w:val="0"/>
          <w:marTop w:val="0"/>
          <w:marBottom w:val="0"/>
          <w:divBdr>
            <w:top w:val="none" w:sz="0" w:space="0" w:color="auto"/>
            <w:left w:val="none" w:sz="0" w:space="0" w:color="auto"/>
            <w:bottom w:val="none" w:sz="0" w:space="0" w:color="auto"/>
            <w:right w:val="none" w:sz="0" w:space="0" w:color="auto"/>
          </w:divBdr>
        </w:div>
        <w:div w:id="90856259">
          <w:marLeft w:val="0"/>
          <w:marRight w:val="0"/>
          <w:marTop w:val="0"/>
          <w:marBottom w:val="0"/>
          <w:divBdr>
            <w:top w:val="none" w:sz="0" w:space="0" w:color="auto"/>
            <w:left w:val="none" w:sz="0" w:space="0" w:color="auto"/>
            <w:bottom w:val="none" w:sz="0" w:space="0" w:color="auto"/>
            <w:right w:val="none" w:sz="0" w:space="0" w:color="auto"/>
          </w:divBdr>
        </w:div>
        <w:div w:id="1067344813">
          <w:marLeft w:val="0"/>
          <w:marRight w:val="0"/>
          <w:marTop w:val="0"/>
          <w:marBottom w:val="0"/>
          <w:divBdr>
            <w:top w:val="none" w:sz="0" w:space="0" w:color="auto"/>
            <w:left w:val="none" w:sz="0" w:space="0" w:color="auto"/>
            <w:bottom w:val="none" w:sz="0" w:space="0" w:color="auto"/>
            <w:right w:val="none" w:sz="0" w:space="0" w:color="auto"/>
          </w:divBdr>
        </w:div>
        <w:div w:id="355084605">
          <w:marLeft w:val="0"/>
          <w:marRight w:val="0"/>
          <w:marTop w:val="0"/>
          <w:marBottom w:val="0"/>
          <w:divBdr>
            <w:top w:val="none" w:sz="0" w:space="0" w:color="auto"/>
            <w:left w:val="none" w:sz="0" w:space="0" w:color="auto"/>
            <w:bottom w:val="none" w:sz="0" w:space="0" w:color="auto"/>
            <w:right w:val="none" w:sz="0" w:space="0" w:color="auto"/>
          </w:divBdr>
        </w:div>
        <w:div w:id="471100426">
          <w:marLeft w:val="0"/>
          <w:marRight w:val="0"/>
          <w:marTop w:val="0"/>
          <w:marBottom w:val="0"/>
          <w:divBdr>
            <w:top w:val="none" w:sz="0" w:space="0" w:color="auto"/>
            <w:left w:val="none" w:sz="0" w:space="0" w:color="auto"/>
            <w:bottom w:val="none" w:sz="0" w:space="0" w:color="auto"/>
            <w:right w:val="none" w:sz="0" w:space="0" w:color="auto"/>
          </w:divBdr>
        </w:div>
        <w:div w:id="1494760272">
          <w:marLeft w:val="0"/>
          <w:marRight w:val="0"/>
          <w:marTop w:val="0"/>
          <w:marBottom w:val="0"/>
          <w:divBdr>
            <w:top w:val="none" w:sz="0" w:space="0" w:color="auto"/>
            <w:left w:val="none" w:sz="0" w:space="0" w:color="auto"/>
            <w:bottom w:val="none" w:sz="0" w:space="0" w:color="auto"/>
            <w:right w:val="none" w:sz="0" w:space="0" w:color="auto"/>
          </w:divBdr>
        </w:div>
        <w:div w:id="2121802635">
          <w:marLeft w:val="0"/>
          <w:marRight w:val="0"/>
          <w:marTop w:val="0"/>
          <w:marBottom w:val="0"/>
          <w:divBdr>
            <w:top w:val="none" w:sz="0" w:space="0" w:color="auto"/>
            <w:left w:val="none" w:sz="0" w:space="0" w:color="auto"/>
            <w:bottom w:val="none" w:sz="0" w:space="0" w:color="auto"/>
            <w:right w:val="none" w:sz="0" w:space="0" w:color="auto"/>
          </w:divBdr>
        </w:div>
        <w:div w:id="759759142">
          <w:marLeft w:val="0"/>
          <w:marRight w:val="0"/>
          <w:marTop w:val="0"/>
          <w:marBottom w:val="0"/>
          <w:divBdr>
            <w:top w:val="none" w:sz="0" w:space="0" w:color="auto"/>
            <w:left w:val="none" w:sz="0" w:space="0" w:color="auto"/>
            <w:bottom w:val="none" w:sz="0" w:space="0" w:color="auto"/>
            <w:right w:val="none" w:sz="0" w:space="0" w:color="auto"/>
          </w:divBdr>
        </w:div>
        <w:div w:id="531772288">
          <w:marLeft w:val="0"/>
          <w:marRight w:val="0"/>
          <w:marTop w:val="0"/>
          <w:marBottom w:val="0"/>
          <w:divBdr>
            <w:top w:val="none" w:sz="0" w:space="0" w:color="auto"/>
            <w:left w:val="none" w:sz="0" w:space="0" w:color="auto"/>
            <w:bottom w:val="none" w:sz="0" w:space="0" w:color="auto"/>
            <w:right w:val="none" w:sz="0" w:space="0" w:color="auto"/>
          </w:divBdr>
        </w:div>
        <w:div w:id="1088623637">
          <w:marLeft w:val="0"/>
          <w:marRight w:val="0"/>
          <w:marTop w:val="0"/>
          <w:marBottom w:val="0"/>
          <w:divBdr>
            <w:top w:val="none" w:sz="0" w:space="0" w:color="auto"/>
            <w:left w:val="none" w:sz="0" w:space="0" w:color="auto"/>
            <w:bottom w:val="none" w:sz="0" w:space="0" w:color="auto"/>
            <w:right w:val="none" w:sz="0" w:space="0" w:color="auto"/>
          </w:divBdr>
        </w:div>
        <w:div w:id="111678095">
          <w:marLeft w:val="0"/>
          <w:marRight w:val="0"/>
          <w:marTop w:val="0"/>
          <w:marBottom w:val="0"/>
          <w:divBdr>
            <w:top w:val="none" w:sz="0" w:space="0" w:color="auto"/>
            <w:left w:val="none" w:sz="0" w:space="0" w:color="auto"/>
            <w:bottom w:val="none" w:sz="0" w:space="0" w:color="auto"/>
            <w:right w:val="none" w:sz="0" w:space="0" w:color="auto"/>
          </w:divBdr>
        </w:div>
        <w:div w:id="2049840097">
          <w:marLeft w:val="0"/>
          <w:marRight w:val="0"/>
          <w:marTop w:val="0"/>
          <w:marBottom w:val="0"/>
          <w:divBdr>
            <w:top w:val="none" w:sz="0" w:space="0" w:color="auto"/>
            <w:left w:val="none" w:sz="0" w:space="0" w:color="auto"/>
            <w:bottom w:val="none" w:sz="0" w:space="0" w:color="auto"/>
            <w:right w:val="none" w:sz="0" w:space="0" w:color="auto"/>
          </w:divBdr>
        </w:div>
        <w:div w:id="800540027">
          <w:marLeft w:val="0"/>
          <w:marRight w:val="0"/>
          <w:marTop w:val="0"/>
          <w:marBottom w:val="0"/>
          <w:divBdr>
            <w:top w:val="none" w:sz="0" w:space="0" w:color="auto"/>
            <w:left w:val="none" w:sz="0" w:space="0" w:color="auto"/>
            <w:bottom w:val="none" w:sz="0" w:space="0" w:color="auto"/>
            <w:right w:val="none" w:sz="0" w:space="0" w:color="auto"/>
          </w:divBdr>
        </w:div>
        <w:div w:id="302085159">
          <w:marLeft w:val="0"/>
          <w:marRight w:val="0"/>
          <w:marTop w:val="0"/>
          <w:marBottom w:val="0"/>
          <w:divBdr>
            <w:top w:val="none" w:sz="0" w:space="0" w:color="auto"/>
            <w:left w:val="none" w:sz="0" w:space="0" w:color="auto"/>
            <w:bottom w:val="none" w:sz="0" w:space="0" w:color="auto"/>
            <w:right w:val="none" w:sz="0" w:space="0" w:color="auto"/>
          </w:divBdr>
        </w:div>
        <w:div w:id="955523828">
          <w:marLeft w:val="0"/>
          <w:marRight w:val="0"/>
          <w:marTop w:val="0"/>
          <w:marBottom w:val="0"/>
          <w:divBdr>
            <w:top w:val="none" w:sz="0" w:space="0" w:color="auto"/>
            <w:left w:val="none" w:sz="0" w:space="0" w:color="auto"/>
            <w:bottom w:val="none" w:sz="0" w:space="0" w:color="auto"/>
            <w:right w:val="none" w:sz="0" w:space="0" w:color="auto"/>
          </w:divBdr>
        </w:div>
        <w:div w:id="2089187952">
          <w:marLeft w:val="0"/>
          <w:marRight w:val="0"/>
          <w:marTop w:val="0"/>
          <w:marBottom w:val="0"/>
          <w:divBdr>
            <w:top w:val="none" w:sz="0" w:space="0" w:color="auto"/>
            <w:left w:val="none" w:sz="0" w:space="0" w:color="auto"/>
            <w:bottom w:val="none" w:sz="0" w:space="0" w:color="auto"/>
            <w:right w:val="none" w:sz="0" w:space="0" w:color="auto"/>
          </w:divBdr>
        </w:div>
        <w:div w:id="951547300">
          <w:marLeft w:val="0"/>
          <w:marRight w:val="0"/>
          <w:marTop w:val="0"/>
          <w:marBottom w:val="0"/>
          <w:divBdr>
            <w:top w:val="none" w:sz="0" w:space="0" w:color="auto"/>
            <w:left w:val="none" w:sz="0" w:space="0" w:color="auto"/>
            <w:bottom w:val="none" w:sz="0" w:space="0" w:color="auto"/>
            <w:right w:val="none" w:sz="0" w:space="0" w:color="auto"/>
          </w:divBdr>
        </w:div>
        <w:div w:id="1062873994">
          <w:marLeft w:val="0"/>
          <w:marRight w:val="0"/>
          <w:marTop w:val="0"/>
          <w:marBottom w:val="0"/>
          <w:divBdr>
            <w:top w:val="none" w:sz="0" w:space="0" w:color="auto"/>
            <w:left w:val="none" w:sz="0" w:space="0" w:color="auto"/>
            <w:bottom w:val="none" w:sz="0" w:space="0" w:color="auto"/>
            <w:right w:val="none" w:sz="0" w:space="0" w:color="auto"/>
          </w:divBdr>
        </w:div>
        <w:div w:id="1369528151">
          <w:marLeft w:val="0"/>
          <w:marRight w:val="0"/>
          <w:marTop w:val="0"/>
          <w:marBottom w:val="0"/>
          <w:divBdr>
            <w:top w:val="none" w:sz="0" w:space="0" w:color="auto"/>
            <w:left w:val="none" w:sz="0" w:space="0" w:color="auto"/>
            <w:bottom w:val="none" w:sz="0" w:space="0" w:color="auto"/>
            <w:right w:val="none" w:sz="0" w:space="0" w:color="auto"/>
          </w:divBdr>
        </w:div>
        <w:div w:id="1086731156">
          <w:marLeft w:val="0"/>
          <w:marRight w:val="0"/>
          <w:marTop w:val="0"/>
          <w:marBottom w:val="0"/>
          <w:divBdr>
            <w:top w:val="none" w:sz="0" w:space="0" w:color="auto"/>
            <w:left w:val="none" w:sz="0" w:space="0" w:color="auto"/>
            <w:bottom w:val="none" w:sz="0" w:space="0" w:color="auto"/>
            <w:right w:val="none" w:sz="0" w:space="0" w:color="auto"/>
          </w:divBdr>
        </w:div>
        <w:div w:id="1562205254">
          <w:marLeft w:val="0"/>
          <w:marRight w:val="0"/>
          <w:marTop w:val="0"/>
          <w:marBottom w:val="0"/>
          <w:divBdr>
            <w:top w:val="none" w:sz="0" w:space="0" w:color="auto"/>
            <w:left w:val="none" w:sz="0" w:space="0" w:color="auto"/>
            <w:bottom w:val="none" w:sz="0" w:space="0" w:color="auto"/>
            <w:right w:val="none" w:sz="0" w:space="0" w:color="auto"/>
          </w:divBdr>
        </w:div>
        <w:div w:id="90707667">
          <w:marLeft w:val="0"/>
          <w:marRight w:val="0"/>
          <w:marTop w:val="0"/>
          <w:marBottom w:val="0"/>
          <w:divBdr>
            <w:top w:val="none" w:sz="0" w:space="0" w:color="auto"/>
            <w:left w:val="none" w:sz="0" w:space="0" w:color="auto"/>
            <w:bottom w:val="none" w:sz="0" w:space="0" w:color="auto"/>
            <w:right w:val="none" w:sz="0" w:space="0" w:color="auto"/>
          </w:divBdr>
        </w:div>
        <w:div w:id="601498593">
          <w:marLeft w:val="0"/>
          <w:marRight w:val="0"/>
          <w:marTop w:val="0"/>
          <w:marBottom w:val="0"/>
          <w:divBdr>
            <w:top w:val="none" w:sz="0" w:space="0" w:color="auto"/>
            <w:left w:val="none" w:sz="0" w:space="0" w:color="auto"/>
            <w:bottom w:val="none" w:sz="0" w:space="0" w:color="auto"/>
            <w:right w:val="none" w:sz="0" w:space="0" w:color="auto"/>
          </w:divBdr>
        </w:div>
        <w:div w:id="16936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scotland.gov.uk/social-justice/consultation-on-a-child-poverty-bill-for-scotland/consultation/view_respondent?show_all_questions=0&amp;_q__text=coalition&amp;uuId=8181454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ca@crer.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cottish.parliament.uk/ResearchBriefingsAndFactsheets/S4/SB_15-31_Ethnicity_and_Employment.pdf" TargetMode="External"/><Relationship Id="rId7" Type="http://schemas.openxmlformats.org/officeDocument/2006/relationships/hyperlink" Target="http://www.gov.scot/Publications/2017/02/5028/1" TargetMode="External"/><Relationship Id="rId2" Type="http://schemas.openxmlformats.org/officeDocument/2006/relationships/hyperlink" Target="http://www.gov.scot/Topics/People/Equality/Equalities/DataGrid/Ethnicity/EthPov" TargetMode="External"/><Relationship Id="rId1" Type="http://schemas.openxmlformats.org/officeDocument/2006/relationships/hyperlink" Target="http://www.gov.scot/Resource/0041/00414641.pdf" TargetMode="External"/><Relationship Id="rId6" Type="http://schemas.openxmlformats.org/officeDocument/2006/relationships/hyperlink" Target="http://www.jrf.org.uk/sites/files/jrf/poverty-ethnicity-Scotland-full.pdf" TargetMode="External"/><Relationship Id="rId5" Type="http://schemas.openxmlformats.org/officeDocument/2006/relationships/hyperlink" Target="https://www.jrf.org.uk/report/poverty-and-ethnicity-key-messages-scotland" TargetMode="External"/><Relationship Id="rId4" Type="http://schemas.openxmlformats.org/officeDocument/2006/relationships/hyperlink" Target="http://www.gov.scot/Publications/2015/06/257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D6FF0-D99F-4ED3-A815-5BA1077B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FE6F05E1</Template>
  <TotalTime>1</TotalTime>
  <Pages>5</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Marek</dc:creator>
  <cp:keywords/>
  <dc:description/>
  <cp:lastModifiedBy>Rebecca Marek</cp:lastModifiedBy>
  <cp:revision>2</cp:revision>
  <cp:lastPrinted>2017-03-23T16:30:00Z</cp:lastPrinted>
  <dcterms:created xsi:type="dcterms:W3CDTF">2017-03-23T16:56:00Z</dcterms:created>
  <dcterms:modified xsi:type="dcterms:W3CDTF">2017-03-23T16:56:00Z</dcterms:modified>
</cp:coreProperties>
</file>